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54" w:rsidRPr="00573777" w:rsidRDefault="00213C54" w:rsidP="00213C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213C54" w:rsidRPr="00123735" w:rsidRDefault="00213C54" w:rsidP="00213C54">
      <w:pPr>
        <w:keepNext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35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Нижневартовского района</w:t>
      </w:r>
    </w:p>
    <w:p w:rsidR="00213C54" w:rsidRPr="00123735" w:rsidRDefault="00213C54" w:rsidP="00213C54">
      <w:pPr>
        <w:keepNext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35">
        <w:rPr>
          <w:rFonts w:ascii="Times New Roman" w:eastAsia="Times New Roman" w:hAnsi="Times New Roman" w:cs="Times New Roman"/>
          <w:b/>
          <w:sz w:val="28"/>
          <w:szCs w:val="28"/>
        </w:rPr>
        <w:t>Ханты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735">
        <w:rPr>
          <w:rFonts w:ascii="Times New Roman" w:eastAsia="Times New Roman" w:hAnsi="Times New Roman" w:cs="Times New Roman"/>
          <w:b/>
          <w:sz w:val="28"/>
          <w:szCs w:val="28"/>
        </w:rPr>
        <w:t>- Мансийского автономного округа - Югры</w:t>
      </w:r>
    </w:p>
    <w:p w:rsidR="00213C54" w:rsidRPr="00213C54" w:rsidRDefault="00213C54" w:rsidP="00213C54">
      <w:pPr>
        <w:keepNext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13C54" w:rsidRPr="00123735" w:rsidRDefault="00213C54" w:rsidP="00213C54">
      <w:pPr>
        <w:keepNext/>
        <w:jc w:val="center"/>
        <w:outlineLvl w:val="1"/>
        <w:rPr>
          <w:rFonts w:ascii="Arial" w:eastAsia="Times New Roman" w:hAnsi="Arial" w:cs="Arial"/>
          <w:b/>
          <w:bCs/>
          <w:iCs/>
          <w:sz w:val="44"/>
          <w:szCs w:val="44"/>
        </w:rPr>
      </w:pPr>
      <w:r w:rsidRPr="00123735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ПОСТАНОВЛЕНИЕ</w:t>
      </w:r>
    </w:p>
    <w:p w:rsidR="00213C54" w:rsidRDefault="00213C54" w:rsidP="00213C54">
      <w:pPr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p w:rsidR="00213C54" w:rsidRPr="00731E89" w:rsidRDefault="00213C54" w:rsidP="00213C54">
      <w:pPr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 w:rsidRPr="00731E89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B93349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213C54" w:rsidRDefault="00213C54" w:rsidP="00213C54">
      <w:pPr>
        <w:pStyle w:val="31"/>
        <w:spacing w:before="0" w:after="0" w:line="240" w:lineRule="auto"/>
        <w:ind w:left="40" w:right="5143"/>
        <w:rPr>
          <w:sz w:val="28"/>
          <w:szCs w:val="28"/>
        </w:rPr>
      </w:pPr>
    </w:p>
    <w:p w:rsidR="00213C54" w:rsidRDefault="00213C54" w:rsidP="00213C54">
      <w:pPr>
        <w:pStyle w:val="31"/>
        <w:spacing w:before="0" w:after="0" w:line="240" w:lineRule="auto"/>
        <w:ind w:left="40" w:right="5143"/>
        <w:rPr>
          <w:sz w:val="28"/>
          <w:szCs w:val="28"/>
        </w:rPr>
      </w:pPr>
    </w:p>
    <w:tbl>
      <w:tblPr>
        <w:tblStyle w:val="a7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61"/>
      </w:tblGrid>
      <w:tr w:rsidR="00213C54" w:rsidTr="00213C54">
        <w:tc>
          <w:tcPr>
            <w:tcW w:w="4787" w:type="dxa"/>
          </w:tcPr>
          <w:p w:rsidR="00213C54" w:rsidRPr="00213C54" w:rsidRDefault="00213C54" w:rsidP="00213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C54">
              <w:rPr>
                <w:rFonts w:ascii="Times New Roman" w:hAnsi="Times New Roman" w:cs="Times New Roman"/>
                <w:sz w:val="28"/>
                <w:szCs w:val="28"/>
              </w:rPr>
              <w:t>О Порядке осуществления органами местного самоуправления поселения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перечне главных администраторов доходов бюджета сельского поселения Аган</w:t>
            </w:r>
          </w:p>
        </w:tc>
        <w:tc>
          <w:tcPr>
            <w:tcW w:w="4787" w:type="dxa"/>
          </w:tcPr>
          <w:p w:rsidR="00213C54" w:rsidRDefault="00213C54" w:rsidP="00213C54">
            <w:pPr>
              <w:pStyle w:val="31"/>
              <w:shd w:val="clear" w:color="auto" w:fill="auto"/>
              <w:spacing w:before="0" w:after="0" w:line="240" w:lineRule="auto"/>
              <w:ind w:right="5143"/>
              <w:rPr>
                <w:sz w:val="28"/>
                <w:szCs w:val="28"/>
              </w:rPr>
            </w:pPr>
          </w:p>
        </w:tc>
      </w:tr>
    </w:tbl>
    <w:p w:rsidR="00213C54" w:rsidRDefault="00213C54" w:rsidP="00213C54">
      <w:pPr>
        <w:pStyle w:val="31"/>
        <w:spacing w:before="0" w:after="0" w:line="240" w:lineRule="auto"/>
        <w:ind w:left="40" w:right="5143"/>
        <w:rPr>
          <w:sz w:val="28"/>
          <w:szCs w:val="28"/>
        </w:rPr>
      </w:pPr>
    </w:p>
    <w:p w:rsidR="002037DF" w:rsidRPr="00862C70" w:rsidRDefault="00862C70" w:rsidP="00213C54">
      <w:pPr>
        <w:pStyle w:val="31"/>
        <w:shd w:val="clear" w:color="auto" w:fill="auto"/>
        <w:spacing w:before="0" w:after="0" w:line="240" w:lineRule="auto"/>
        <w:ind w:left="40" w:right="6060"/>
        <w:rPr>
          <w:sz w:val="28"/>
          <w:szCs w:val="28"/>
        </w:rPr>
      </w:pPr>
      <w:r w:rsidRPr="00862C70">
        <w:rPr>
          <w:sz w:val="28"/>
          <w:szCs w:val="28"/>
        </w:rPr>
        <w:tab/>
      </w:r>
    </w:p>
    <w:p w:rsidR="00285752" w:rsidRDefault="00B6114B" w:rsidP="00213C54">
      <w:pPr>
        <w:pStyle w:val="31"/>
        <w:shd w:val="clear" w:color="auto" w:fill="auto"/>
        <w:tabs>
          <w:tab w:val="left" w:pos="1012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B6114B">
        <w:rPr>
          <w:color w:val="auto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16.09.2021 </w:t>
      </w:r>
      <w:r w:rsidR="00213C54">
        <w:rPr>
          <w:color w:val="auto"/>
          <w:sz w:val="28"/>
          <w:szCs w:val="28"/>
        </w:rPr>
        <w:t xml:space="preserve">г. </w:t>
      </w:r>
      <w:r w:rsidRPr="00B6114B">
        <w:rPr>
          <w:color w:val="auto"/>
          <w:sz w:val="28"/>
          <w:szCs w:val="28"/>
        </w:rPr>
        <w:t>№ 1569 «Об утверж</w:t>
      </w:r>
      <w:r>
        <w:rPr>
          <w:color w:val="auto"/>
          <w:sz w:val="28"/>
          <w:szCs w:val="28"/>
        </w:rPr>
        <w:t>дении общих требований к закреп</w:t>
      </w:r>
      <w:r w:rsidRPr="00B6114B">
        <w:rPr>
          <w:color w:val="auto"/>
          <w:sz w:val="28"/>
          <w:szCs w:val="28"/>
        </w:rPr>
        <w:t>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</w:t>
      </w:r>
      <w:r>
        <w:rPr>
          <w:color w:val="auto"/>
          <w:sz w:val="28"/>
          <w:szCs w:val="28"/>
        </w:rPr>
        <w:t>рахования, органами местного са</w:t>
      </w:r>
      <w:r w:rsidRPr="00B6114B">
        <w:rPr>
          <w:color w:val="auto"/>
          <w:sz w:val="28"/>
          <w:szCs w:val="28"/>
        </w:rPr>
        <w:t>моуправления, органами местной админ</w:t>
      </w:r>
      <w:r>
        <w:rPr>
          <w:color w:val="auto"/>
          <w:sz w:val="28"/>
          <w:szCs w:val="28"/>
        </w:rPr>
        <w:t>истрации полномочий главного ад</w:t>
      </w:r>
      <w:r w:rsidR="00600FEB">
        <w:rPr>
          <w:color w:val="auto"/>
          <w:sz w:val="28"/>
          <w:szCs w:val="28"/>
        </w:rPr>
        <w:t>министратора доходов бюджета</w:t>
      </w:r>
      <w:r>
        <w:rPr>
          <w:color w:val="auto"/>
          <w:sz w:val="28"/>
          <w:szCs w:val="28"/>
        </w:rPr>
        <w:t xml:space="preserve"> и к утверждению перечня глав</w:t>
      </w:r>
      <w:r w:rsidRPr="00B6114B">
        <w:rPr>
          <w:color w:val="auto"/>
          <w:sz w:val="28"/>
          <w:szCs w:val="28"/>
        </w:rPr>
        <w:t>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213C54" w:rsidRDefault="00213C54" w:rsidP="00213C54">
      <w:pPr>
        <w:pStyle w:val="31"/>
        <w:shd w:val="clear" w:color="auto" w:fill="auto"/>
        <w:tabs>
          <w:tab w:val="left" w:pos="1012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</w:p>
    <w:p w:rsidR="00B6114B" w:rsidRPr="00B6114B" w:rsidRDefault="00B6114B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 w:rsidRPr="00B6114B">
        <w:rPr>
          <w:sz w:val="28"/>
          <w:szCs w:val="28"/>
        </w:rPr>
        <w:t>1.</w:t>
      </w:r>
      <w:r w:rsidRPr="00B6114B">
        <w:rPr>
          <w:sz w:val="28"/>
          <w:szCs w:val="28"/>
        </w:rPr>
        <w:tab/>
        <w:t xml:space="preserve">Утвердить: </w:t>
      </w:r>
    </w:p>
    <w:p w:rsidR="00B6114B" w:rsidRPr="00B6114B" w:rsidRDefault="00B6114B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 w:rsidRPr="00B6114B">
        <w:rPr>
          <w:sz w:val="28"/>
          <w:szCs w:val="28"/>
        </w:rPr>
        <w:t>1.1.</w:t>
      </w:r>
      <w:r w:rsidRPr="00B6114B">
        <w:rPr>
          <w:sz w:val="28"/>
          <w:szCs w:val="28"/>
        </w:rPr>
        <w:tab/>
        <w:t>Порядок осуществления орга</w:t>
      </w:r>
      <w:r w:rsidR="000E4BDB">
        <w:rPr>
          <w:sz w:val="28"/>
          <w:szCs w:val="28"/>
        </w:rPr>
        <w:t>нами местного самоуправления по</w:t>
      </w:r>
      <w:r w:rsidRPr="00B6114B">
        <w:rPr>
          <w:sz w:val="28"/>
          <w:szCs w:val="28"/>
        </w:rPr>
        <w:t>селения и (или) находящимися в их вед</w:t>
      </w:r>
      <w:r w:rsidR="000E4BDB">
        <w:rPr>
          <w:sz w:val="28"/>
          <w:szCs w:val="28"/>
        </w:rPr>
        <w:t>ении казенными учреждениями бюд</w:t>
      </w:r>
      <w:r w:rsidRPr="00B6114B">
        <w:rPr>
          <w:sz w:val="28"/>
          <w:szCs w:val="28"/>
        </w:rPr>
        <w:t>жетных полномочий главных админист</w:t>
      </w:r>
      <w:r w:rsidR="000E4BDB">
        <w:rPr>
          <w:sz w:val="28"/>
          <w:szCs w:val="28"/>
        </w:rPr>
        <w:t>раторов доходов бюджетов бюджет</w:t>
      </w:r>
      <w:r w:rsidRPr="00B6114B">
        <w:rPr>
          <w:sz w:val="28"/>
          <w:szCs w:val="28"/>
        </w:rPr>
        <w:t xml:space="preserve">ной  системы Российской Федерации согласно приложению 1. </w:t>
      </w:r>
    </w:p>
    <w:p w:rsidR="00B6114B" w:rsidRPr="00B6114B" w:rsidRDefault="00B6114B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 w:rsidRPr="00B6114B">
        <w:rPr>
          <w:sz w:val="28"/>
          <w:szCs w:val="28"/>
        </w:rPr>
        <w:t>1.2.</w:t>
      </w:r>
      <w:r w:rsidRPr="00B6114B">
        <w:rPr>
          <w:sz w:val="28"/>
          <w:szCs w:val="28"/>
        </w:rPr>
        <w:tab/>
        <w:t xml:space="preserve"> Перечень источников д</w:t>
      </w:r>
      <w:r w:rsidR="000E4BDB">
        <w:rPr>
          <w:sz w:val="28"/>
          <w:szCs w:val="28"/>
        </w:rPr>
        <w:t>оходов местных бюджетов, закреп</w:t>
      </w:r>
      <w:r w:rsidR="00600FEB">
        <w:rPr>
          <w:sz w:val="28"/>
          <w:szCs w:val="28"/>
        </w:rPr>
        <w:t>ленных</w:t>
      </w:r>
      <w:r w:rsidRPr="00B6114B">
        <w:rPr>
          <w:sz w:val="28"/>
          <w:szCs w:val="28"/>
        </w:rPr>
        <w:t xml:space="preserve"> за органами местного самоуправления сельского поселения </w:t>
      </w:r>
      <w:r w:rsidR="000E4BDB">
        <w:rPr>
          <w:sz w:val="28"/>
          <w:szCs w:val="28"/>
        </w:rPr>
        <w:t>Аган</w:t>
      </w:r>
      <w:r w:rsidRPr="00B6114B">
        <w:rPr>
          <w:sz w:val="28"/>
          <w:szCs w:val="28"/>
        </w:rPr>
        <w:t xml:space="preserve"> и (или) находящим</w:t>
      </w:r>
      <w:r w:rsidR="000E4BDB">
        <w:rPr>
          <w:sz w:val="28"/>
          <w:szCs w:val="28"/>
        </w:rPr>
        <w:t>ися в их ведении казенными учре</w:t>
      </w:r>
      <w:r w:rsidRPr="00B6114B">
        <w:rPr>
          <w:sz w:val="28"/>
          <w:szCs w:val="28"/>
        </w:rPr>
        <w:t xml:space="preserve">ждениями согласно приложению 2. </w:t>
      </w:r>
    </w:p>
    <w:p w:rsidR="00B6114B" w:rsidRDefault="00B6114B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 w:rsidRPr="00B6114B">
        <w:rPr>
          <w:sz w:val="28"/>
          <w:szCs w:val="28"/>
        </w:rPr>
        <w:t xml:space="preserve">  1.3. Перечень главных администраторов доходов бюджета сельского поселения </w:t>
      </w:r>
      <w:r w:rsidR="000E4BDB">
        <w:rPr>
          <w:sz w:val="28"/>
          <w:szCs w:val="28"/>
        </w:rPr>
        <w:t>Аган</w:t>
      </w:r>
      <w:r w:rsidRPr="00B6114B">
        <w:rPr>
          <w:sz w:val="28"/>
          <w:szCs w:val="28"/>
        </w:rPr>
        <w:t xml:space="preserve">, согласно приложению 3. </w:t>
      </w:r>
    </w:p>
    <w:p w:rsidR="0079382E" w:rsidRDefault="0079382E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 постановления администрации сельского поселения Аган:</w:t>
      </w:r>
    </w:p>
    <w:p w:rsidR="0079382E" w:rsidRDefault="0079382E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 29.08.2011 г. № 41 «О Порядке осуществления органами местного самоуправления с.п. Аган и находящимся в их ведении казенными учреждениями бюджетных полномочий главных администраторов доходов бюджета с.п. Аган»;</w:t>
      </w:r>
    </w:p>
    <w:p w:rsidR="0079382E" w:rsidRDefault="0079382E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 01.02.2016 г. № 16 «О внесении изменений в перечень главных администраторов доходов бюджета сельского поселения Аган»;</w:t>
      </w:r>
    </w:p>
    <w:p w:rsidR="0079382E" w:rsidRDefault="0079382E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 01.02.2016 г. № 18 «О внесении изменений в перечень главных администраторов доходов бю</w:t>
      </w:r>
      <w:r w:rsidR="00213C54">
        <w:rPr>
          <w:sz w:val="28"/>
          <w:szCs w:val="28"/>
        </w:rPr>
        <w:t>джета сельского поселения Аган».</w:t>
      </w:r>
    </w:p>
    <w:p w:rsidR="00213C54" w:rsidRDefault="00213C54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</w:p>
    <w:p w:rsidR="00B93349" w:rsidRDefault="0079382E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6114B" w:rsidRPr="00B6114B">
        <w:rPr>
          <w:sz w:val="28"/>
          <w:szCs w:val="28"/>
        </w:rPr>
        <w:t xml:space="preserve">. Настоящее постановление </w:t>
      </w:r>
      <w:r w:rsidR="00B93349">
        <w:rPr>
          <w:sz w:val="28"/>
          <w:szCs w:val="28"/>
        </w:rPr>
        <w:t>разместить на официальном веб-сайте администрации сельского поселения Аган (</w:t>
      </w:r>
      <w:hyperlink r:id="rId8" w:history="1">
        <w:r w:rsidR="00B93349" w:rsidRPr="00E73E51">
          <w:rPr>
            <w:rStyle w:val="a3"/>
            <w:sz w:val="28"/>
            <w:szCs w:val="28"/>
            <w:lang w:val="en-US"/>
          </w:rPr>
          <w:t>www</w:t>
        </w:r>
        <w:r w:rsidR="00B93349" w:rsidRPr="00E73E51">
          <w:rPr>
            <w:rStyle w:val="a3"/>
            <w:sz w:val="28"/>
            <w:szCs w:val="28"/>
          </w:rPr>
          <w:t>.аган-адм.рф</w:t>
        </w:r>
      </w:hyperlink>
      <w:r w:rsidR="00B93349">
        <w:rPr>
          <w:sz w:val="28"/>
          <w:szCs w:val="28"/>
        </w:rPr>
        <w:t>).</w:t>
      </w:r>
    </w:p>
    <w:p w:rsidR="00B93349" w:rsidRDefault="00B93349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</w:p>
    <w:p w:rsidR="00B6114B" w:rsidRDefault="0079382E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6114B" w:rsidRPr="00B6114B">
        <w:rPr>
          <w:sz w:val="28"/>
          <w:szCs w:val="28"/>
        </w:rPr>
        <w:t xml:space="preserve">. Постановление вступает в силу после его официального </w:t>
      </w:r>
      <w:r w:rsidR="000E4BDB">
        <w:rPr>
          <w:sz w:val="28"/>
          <w:szCs w:val="28"/>
        </w:rPr>
        <w:t>опубликования (обнародования).</w:t>
      </w:r>
    </w:p>
    <w:p w:rsidR="00213C54" w:rsidRPr="00B6114B" w:rsidRDefault="00213C54" w:rsidP="00213C54">
      <w:pPr>
        <w:pStyle w:val="31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</w:p>
    <w:p w:rsidR="00B6114B" w:rsidRPr="00862C70" w:rsidRDefault="0079382E" w:rsidP="00213C54">
      <w:pPr>
        <w:pStyle w:val="31"/>
        <w:shd w:val="clear" w:color="auto" w:fill="auto"/>
        <w:tabs>
          <w:tab w:val="left" w:pos="101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6114B" w:rsidRPr="00B6114B">
        <w:rPr>
          <w:sz w:val="28"/>
          <w:szCs w:val="28"/>
        </w:rPr>
        <w:t xml:space="preserve">. Контроль за исполнением данного постановления </w:t>
      </w:r>
      <w:r w:rsidR="00B93349">
        <w:rPr>
          <w:sz w:val="28"/>
          <w:szCs w:val="28"/>
        </w:rPr>
        <w:t>оставляю за собой</w:t>
      </w:r>
      <w:r w:rsidR="000E4BDB">
        <w:rPr>
          <w:sz w:val="28"/>
          <w:szCs w:val="28"/>
        </w:rPr>
        <w:t>.</w:t>
      </w:r>
    </w:p>
    <w:p w:rsidR="00F10F44" w:rsidRDefault="00F10F44" w:rsidP="00213C54">
      <w:pPr>
        <w:pStyle w:val="31"/>
        <w:shd w:val="clear" w:color="auto" w:fill="auto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</w:p>
    <w:p w:rsidR="00213C54" w:rsidRPr="00862C70" w:rsidRDefault="00213C54" w:rsidP="00213C54">
      <w:pPr>
        <w:pStyle w:val="31"/>
        <w:shd w:val="clear" w:color="auto" w:fill="auto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</w:p>
    <w:p w:rsidR="00474E88" w:rsidRPr="00862C70" w:rsidRDefault="00AA2597" w:rsidP="00213C54">
      <w:pPr>
        <w:pStyle w:val="3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862C70">
        <w:rPr>
          <w:sz w:val="28"/>
          <w:szCs w:val="28"/>
        </w:rPr>
        <w:t>Глава сельского поселения Аган</w:t>
      </w:r>
      <w:r w:rsidRPr="00862C70">
        <w:rPr>
          <w:sz w:val="28"/>
          <w:szCs w:val="28"/>
        </w:rPr>
        <w:tab/>
      </w:r>
      <w:r w:rsidRPr="00862C70">
        <w:rPr>
          <w:sz w:val="28"/>
          <w:szCs w:val="28"/>
        </w:rPr>
        <w:tab/>
      </w:r>
      <w:r w:rsidR="00213C54">
        <w:rPr>
          <w:sz w:val="28"/>
          <w:szCs w:val="28"/>
        </w:rPr>
        <w:t xml:space="preserve">                                       </w:t>
      </w:r>
      <w:r w:rsidR="00087201" w:rsidRPr="00862C70">
        <w:rPr>
          <w:sz w:val="28"/>
          <w:szCs w:val="28"/>
        </w:rPr>
        <w:t>Т.С.Соколова</w:t>
      </w:r>
    </w:p>
    <w:p w:rsidR="004014E2" w:rsidRPr="00862C70" w:rsidRDefault="004014E2">
      <w:pPr>
        <w:rPr>
          <w:rFonts w:ascii="Times New Roman" w:eastAsia="Times New Roman" w:hAnsi="Times New Roman" w:cs="Times New Roman"/>
          <w:sz w:val="28"/>
          <w:szCs w:val="28"/>
        </w:rPr>
      </w:pPr>
      <w:r w:rsidRPr="00862C70">
        <w:rPr>
          <w:rFonts w:ascii="Times New Roman" w:hAnsi="Times New Roman" w:cs="Times New Roman"/>
          <w:sz w:val="28"/>
          <w:szCs w:val="28"/>
        </w:rPr>
        <w:br w:type="page"/>
      </w:r>
    </w:p>
    <w:p w:rsidR="005647D3" w:rsidRPr="00E149D3" w:rsidRDefault="005647D3" w:rsidP="005647D3">
      <w:pPr>
        <w:pStyle w:val="31"/>
        <w:shd w:val="clear" w:color="auto" w:fill="auto"/>
        <w:spacing w:before="0" w:after="0" w:line="329" w:lineRule="exact"/>
        <w:ind w:left="5529"/>
        <w:rPr>
          <w:sz w:val="28"/>
          <w:szCs w:val="28"/>
        </w:rPr>
      </w:pPr>
      <w:r w:rsidRPr="00E149D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  <w:r w:rsidRPr="00E149D3">
        <w:rPr>
          <w:sz w:val="28"/>
          <w:szCs w:val="28"/>
        </w:rPr>
        <w:t xml:space="preserve"> к постановлению администрации </w:t>
      </w:r>
      <w:r>
        <w:rPr>
          <w:sz w:val="28"/>
          <w:szCs w:val="28"/>
        </w:rPr>
        <w:t>с</w:t>
      </w:r>
      <w:r w:rsidR="001D1BA5">
        <w:rPr>
          <w:sz w:val="28"/>
          <w:szCs w:val="28"/>
        </w:rPr>
        <w:t xml:space="preserve">ельского поселения Аган от </w:t>
      </w:r>
      <w:r w:rsidR="00B93349">
        <w:rPr>
          <w:sz w:val="28"/>
          <w:szCs w:val="28"/>
        </w:rPr>
        <w:t>19.04.2024 г. № 36</w:t>
      </w:r>
    </w:p>
    <w:p w:rsidR="00E149D3" w:rsidRDefault="00E149D3" w:rsidP="00E149D3">
      <w:pPr>
        <w:spacing w:line="259" w:lineRule="auto"/>
        <w:ind w:left="10" w:right="5" w:hanging="10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E149D3" w:rsidRPr="00E149D3" w:rsidRDefault="00E149D3" w:rsidP="00E149D3">
      <w:pPr>
        <w:spacing w:line="259" w:lineRule="auto"/>
        <w:ind w:left="10" w:right="5" w:hanging="10"/>
        <w:jc w:val="center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b/>
          <w:sz w:val="28"/>
          <w:szCs w:val="22"/>
        </w:rPr>
        <w:t>Порядок</w:t>
      </w:r>
    </w:p>
    <w:p w:rsidR="00E149D3" w:rsidRPr="00E149D3" w:rsidRDefault="00E149D3" w:rsidP="00B93349">
      <w:pPr>
        <w:spacing w:after="15" w:line="270" w:lineRule="auto"/>
        <w:ind w:left="557" w:hanging="10"/>
        <w:jc w:val="center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b/>
          <w:sz w:val="28"/>
          <w:szCs w:val="22"/>
        </w:rPr>
        <w:t>осуществления органами местного самоуправления поселения и (или)</w:t>
      </w:r>
      <w:r w:rsidR="00B93349">
        <w:rPr>
          <w:rFonts w:ascii="Times New Roman" w:hAnsi="Times New Roman" w:cs="Times New Roman"/>
          <w:sz w:val="28"/>
          <w:szCs w:val="22"/>
        </w:rPr>
        <w:t xml:space="preserve"> </w:t>
      </w:r>
      <w:r w:rsidRPr="00E149D3">
        <w:rPr>
          <w:rFonts w:ascii="Times New Roman" w:hAnsi="Times New Roman" w:cs="Times New Roman"/>
          <w:b/>
          <w:sz w:val="28"/>
          <w:szCs w:val="22"/>
        </w:rPr>
        <w:t>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E149D3" w:rsidRPr="00E149D3" w:rsidRDefault="00E149D3" w:rsidP="00E149D3">
      <w:pPr>
        <w:spacing w:after="13" w:line="259" w:lineRule="auto"/>
        <w:ind w:left="66"/>
        <w:jc w:val="center"/>
        <w:rPr>
          <w:rFonts w:ascii="Times New Roman" w:hAnsi="Times New Roman" w:cs="Times New Roman"/>
          <w:sz w:val="28"/>
          <w:szCs w:val="22"/>
        </w:rPr>
      </w:pPr>
    </w:p>
    <w:p w:rsidR="00E149D3" w:rsidRPr="00E149D3" w:rsidRDefault="00E149D3" w:rsidP="00E149D3">
      <w:pPr>
        <w:widowControl/>
        <w:numPr>
          <w:ilvl w:val="0"/>
          <w:numId w:val="10"/>
        </w:numPr>
        <w:spacing w:after="38" w:line="248" w:lineRule="auto"/>
        <w:ind w:left="0"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>Настоящий Порядок определяет правила осуществления органами местного самоуправления сельского поселения Аган бюджетных полномочий главного администратора доходов бюджетов бюджетной системы Российской Федерации, перечне главных администраторов доходов бюджета сельского п</w:t>
      </w:r>
      <w:r>
        <w:rPr>
          <w:rFonts w:ascii="Times New Roman" w:hAnsi="Times New Roman" w:cs="Times New Roman"/>
          <w:sz w:val="28"/>
          <w:szCs w:val="22"/>
        </w:rPr>
        <w:t>о</w:t>
      </w:r>
      <w:r w:rsidR="00B93349">
        <w:rPr>
          <w:rFonts w:ascii="Times New Roman" w:hAnsi="Times New Roman" w:cs="Times New Roman"/>
          <w:sz w:val="28"/>
          <w:szCs w:val="22"/>
        </w:rPr>
        <w:t>селения Аган (далее -</w:t>
      </w:r>
      <w:r w:rsidRPr="00E149D3">
        <w:rPr>
          <w:rFonts w:ascii="Times New Roman" w:hAnsi="Times New Roman" w:cs="Times New Roman"/>
          <w:sz w:val="28"/>
          <w:szCs w:val="22"/>
        </w:rPr>
        <w:t xml:space="preserve"> главный администратор доходов). </w:t>
      </w:r>
    </w:p>
    <w:p w:rsidR="00E149D3" w:rsidRPr="00E149D3" w:rsidRDefault="00E149D3" w:rsidP="00E149D3">
      <w:pPr>
        <w:widowControl/>
        <w:numPr>
          <w:ilvl w:val="0"/>
          <w:numId w:val="10"/>
        </w:numPr>
        <w:spacing w:after="13" w:line="248" w:lineRule="auto"/>
        <w:ind w:left="0"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Главные администраторы доходов: </w:t>
      </w:r>
    </w:p>
    <w:p w:rsidR="00E149D3" w:rsidRPr="00E149D3" w:rsidRDefault="00E149D3" w:rsidP="00E149D3">
      <w:pPr>
        <w:spacing w:after="38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          а) формируют и утверждают перечень администраторов доходов бюджетов, подведомственных главному администратору (при их наличии); </w:t>
      </w:r>
    </w:p>
    <w:p w:rsidR="00E149D3" w:rsidRPr="00E149D3" w:rsidRDefault="00E149D3" w:rsidP="00E149D3">
      <w:pPr>
        <w:spacing w:after="38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          б) формируют и представляют в департамент финансов администрации Нижневартовского района (далее</w:t>
      </w:r>
      <w:r w:rsidR="00B93349">
        <w:rPr>
          <w:rFonts w:ascii="Times New Roman" w:hAnsi="Times New Roman" w:cs="Times New Roman"/>
          <w:sz w:val="28"/>
          <w:szCs w:val="22"/>
        </w:rPr>
        <w:t xml:space="preserve"> </w:t>
      </w:r>
      <w:r w:rsidRPr="00E149D3">
        <w:rPr>
          <w:rFonts w:ascii="Times New Roman" w:hAnsi="Times New Roman" w:cs="Times New Roman"/>
          <w:sz w:val="28"/>
          <w:szCs w:val="22"/>
        </w:rPr>
        <w:t xml:space="preserve">- Департамент) следующие документы: </w:t>
      </w:r>
    </w:p>
    <w:p w:rsidR="00E149D3" w:rsidRPr="00E149D3" w:rsidRDefault="00E149D3" w:rsidP="00E149D3">
      <w:pPr>
        <w:spacing w:after="38" w:line="248" w:lineRule="auto"/>
        <w:ind w:left="-15" w:firstLine="708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- прогноз поступления доходов в сроки, установленные нормативными правовыми актами, по форме, согласованной с Департаментом;</w:t>
      </w:r>
    </w:p>
    <w:p w:rsidR="00E149D3" w:rsidRPr="00E149D3" w:rsidRDefault="00E149D3" w:rsidP="00E149D3">
      <w:pPr>
        <w:spacing w:after="38" w:line="248" w:lineRule="auto"/>
        <w:ind w:left="-15" w:firstLine="866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>- аналитические материалы об исполнении бюджета в части доходов;</w:t>
      </w:r>
    </w:p>
    <w:p w:rsidR="00E149D3" w:rsidRPr="00E149D3" w:rsidRDefault="00E149D3" w:rsidP="00E149D3">
      <w:pPr>
        <w:spacing w:after="38" w:line="248" w:lineRule="auto"/>
        <w:ind w:left="-15" w:firstLine="866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- сведения, необходимые для составления проекта бюджета поселения; </w:t>
      </w:r>
    </w:p>
    <w:p w:rsidR="00E149D3" w:rsidRPr="00E149D3" w:rsidRDefault="00E149D3" w:rsidP="00E149D3">
      <w:pPr>
        <w:spacing w:after="13" w:line="248" w:lineRule="auto"/>
        <w:ind w:left="718"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- сведения, необходимые для составления и ведения кассового плана.  </w:t>
      </w:r>
    </w:p>
    <w:p w:rsidR="00E149D3" w:rsidRPr="00E149D3" w:rsidRDefault="00E149D3" w:rsidP="00E149D3">
      <w:pPr>
        <w:spacing w:after="12" w:line="248" w:lineRule="auto"/>
        <w:ind w:left="-15" w:firstLine="708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в) формируют и представляют бюджетную отчетность главного администратора доходов бюджета поселения по формам и в сроки, которые установлены законодательством Российской Федерации; </w:t>
      </w:r>
    </w:p>
    <w:p w:rsidR="00E149D3" w:rsidRPr="00E149D3" w:rsidRDefault="00E149D3" w:rsidP="00E149D3">
      <w:pPr>
        <w:spacing w:after="38" w:line="248" w:lineRule="auto"/>
        <w:ind w:left="-15" w:firstLine="708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г) представляют для включения в перечень источников доходов Российской Федерации и реестр источников доходов бюджета сельского поселения Аган сведения о закрепленных за ним источниках доходов;</w:t>
      </w:r>
    </w:p>
    <w:p w:rsidR="00E149D3" w:rsidRPr="00E149D3" w:rsidRDefault="00E149D3" w:rsidP="00E149D3">
      <w:pPr>
        <w:spacing w:after="38" w:line="248" w:lineRule="auto"/>
        <w:ind w:left="-15" w:firstLine="866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д) утверждают методики прогнозирования поступлений доходов в бюджет в соответствии с общими требованиями к такой методике, установленными </w:t>
      </w:r>
    </w:p>
    <w:p w:rsidR="00E149D3" w:rsidRPr="00E149D3" w:rsidRDefault="00E149D3" w:rsidP="00E149D3">
      <w:pPr>
        <w:spacing w:after="38" w:line="248" w:lineRule="auto"/>
        <w:ind w:left="-5"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Правительством Российской Федерации; </w:t>
      </w:r>
    </w:p>
    <w:p w:rsidR="00E149D3" w:rsidRPr="00E149D3" w:rsidRDefault="00E149D3" w:rsidP="00E149D3">
      <w:pPr>
        <w:spacing w:after="13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           е) исполняют полномочия администратора доходов бюджета поселения в соответствии с принятыми муниципальными правовыми актами </w:t>
      </w:r>
      <w:r w:rsidRPr="00E149D3">
        <w:rPr>
          <w:rFonts w:ascii="Times New Roman" w:hAnsi="Times New Roman" w:cs="Times New Roman"/>
          <w:sz w:val="28"/>
          <w:szCs w:val="22"/>
        </w:rPr>
        <w:lastRenderedPageBreak/>
        <w:t xml:space="preserve">администрации поселения об осуществлении полномочий администратора доходов бюджетов. </w:t>
      </w:r>
    </w:p>
    <w:p w:rsidR="00E149D3" w:rsidRPr="00E149D3" w:rsidRDefault="00E149D3" w:rsidP="00E149D3">
      <w:pPr>
        <w:spacing w:line="248" w:lineRule="auto"/>
        <w:ind w:left="-15" w:firstLine="866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3. Главные администраторы доходов доводят до муниципальных казенных учреждений, находящихся в их ведении, муниципальные правовые акты, наделяющие их полномочиями администратора доходов бюджета поселения, которые должны содержать следующие положения: </w:t>
      </w:r>
    </w:p>
    <w:p w:rsidR="00E149D3" w:rsidRPr="00E149D3" w:rsidRDefault="00E149D3" w:rsidP="00E149D3">
      <w:pPr>
        <w:spacing w:after="22" w:line="259" w:lineRule="auto"/>
        <w:ind w:right="-10"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          а) закрепление за подведомственными администраторами доходов бюджета поселения источников доходов бюджета поселения, полномочия по администрированию которых они осуществляют с указанием нормативных правовых актов Российской Федерации, являющихся основанием для администрирования данного вида платежа; 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б) наделение администраторов доходов бюджета поселения в отношении закрепленных за ними источников доходов бюджета поселения следующими бюджетными полномочиями: 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- начисление, учет и контроль за правильностью исчисления, полнотой         и своевременностью осуществления платежей в бюджет, пеней и штрафов         по ним; 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>- взыскание задолженности по платежам в бюджет поселения, пеней                  и штрафов;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>- принятие решений о возврате излишне перечисленных платежей в бюджет поселения и предоставление распоряжений администратора доходов бюджета поселения на возврат платежа в администрацию Нижневартовского района для осуществления возврата в порядке, установленном Министерством финансов Российской Федерации;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- принятие решений об уточнении вида и принадлежности платежа                       и представление соответствующего уведомления в </w:t>
      </w:r>
      <w:r w:rsidR="00B93349" w:rsidRPr="00E149D3">
        <w:rPr>
          <w:rFonts w:ascii="Times New Roman" w:hAnsi="Times New Roman" w:cs="Times New Roman"/>
          <w:sz w:val="28"/>
          <w:szCs w:val="22"/>
        </w:rPr>
        <w:t>Департамент</w:t>
      </w:r>
      <w:r w:rsidRPr="00E149D3">
        <w:rPr>
          <w:rFonts w:ascii="Times New Roman" w:hAnsi="Times New Roman" w:cs="Times New Roman"/>
          <w:sz w:val="28"/>
          <w:szCs w:val="22"/>
        </w:rPr>
        <w:t>;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>- 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</w:t>
      </w:r>
      <w:r w:rsidR="00B93349">
        <w:rPr>
          <w:rFonts w:ascii="Times New Roman" w:hAnsi="Times New Roman" w:cs="Times New Roman"/>
          <w:sz w:val="28"/>
          <w:szCs w:val="22"/>
        </w:rPr>
        <w:t xml:space="preserve"> г.</w:t>
      </w:r>
      <w:r w:rsidRPr="00E149D3">
        <w:rPr>
          <w:rFonts w:ascii="Times New Roman" w:hAnsi="Times New Roman" w:cs="Times New Roman"/>
          <w:sz w:val="28"/>
          <w:szCs w:val="22"/>
        </w:rPr>
        <w:t xml:space="preserve"> № 210-ФЗ «Об организации предоставления государственных и муниципальных услуг»;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- принятие решений о признании безнадежной к взысканию задолженности по платежам в бюджет; </w:t>
      </w:r>
    </w:p>
    <w:p w:rsidR="00E149D3" w:rsidRPr="00E149D3" w:rsidRDefault="00E149D3" w:rsidP="00E149D3">
      <w:pPr>
        <w:tabs>
          <w:tab w:val="center" w:pos="821"/>
          <w:tab w:val="center" w:pos="1988"/>
          <w:tab w:val="center" w:pos="3520"/>
          <w:tab w:val="center" w:pos="4984"/>
          <w:tab w:val="center" w:pos="6789"/>
          <w:tab w:val="center" w:pos="7984"/>
          <w:tab w:val="right" w:pos="9645"/>
        </w:tabs>
        <w:spacing w:line="259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eastAsia="Calibri" w:hAnsi="Times New Roman" w:cs="Times New Roman"/>
          <w:sz w:val="22"/>
          <w:szCs w:val="22"/>
        </w:rPr>
        <w:tab/>
      </w:r>
      <w:r w:rsidRPr="00E149D3">
        <w:rPr>
          <w:rFonts w:ascii="Times New Roman" w:hAnsi="Times New Roman" w:cs="Times New Roman"/>
          <w:sz w:val="28"/>
          <w:szCs w:val="22"/>
        </w:rPr>
        <w:t xml:space="preserve">в)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определение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порядка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заполнения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(составления)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и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отражения         </w:t>
      </w:r>
    </w:p>
    <w:p w:rsidR="00E149D3" w:rsidRPr="00E149D3" w:rsidRDefault="00E149D3" w:rsidP="00E149D3">
      <w:pPr>
        <w:spacing w:after="12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>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E149D3" w:rsidRPr="00E149D3" w:rsidRDefault="00E149D3" w:rsidP="00E149D3">
      <w:pPr>
        <w:spacing w:after="12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          г) определение порядка действий администраторов доходов бюджета поселения при уточнении невыясненных поступлений в соответствии с </w:t>
      </w:r>
      <w:r w:rsidRPr="00E149D3">
        <w:rPr>
          <w:rFonts w:ascii="Times New Roman" w:hAnsi="Times New Roman" w:cs="Times New Roman"/>
          <w:sz w:val="28"/>
          <w:szCs w:val="22"/>
        </w:rPr>
        <w:lastRenderedPageBreak/>
        <w:t xml:space="preserve">нормативными правовыми актами Российской Федерации, в том числе нормативными правовыми актами Министерства финансов Российской Федерации; 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д) определение порядка действий администраторов доходов бюджета поселения при принудительном взыскании администраторами доходов бюджета поселения с плательщика платежей в бюджет, пеней и штрафов по ним через судебные органы или через судебных приставов-исполнителей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 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е) определение порядка и сроков сверки данных бюджетного учета              администрируемых доходов бюджета поселения в соответствии с нормативными правовыми актами Российской Федерации; </w:t>
      </w:r>
    </w:p>
    <w:p w:rsidR="00E149D3" w:rsidRPr="00E149D3" w:rsidRDefault="00E149D3" w:rsidP="00E149D3">
      <w:pPr>
        <w:spacing w:after="22" w:line="259" w:lineRule="auto"/>
        <w:ind w:right="-10"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            ж) определение порядка, форм и сроков представления администратором </w:t>
      </w:r>
    </w:p>
    <w:p w:rsidR="00E149D3" w:rsidRPr="00E149D3" w:rsidRDefault="00E149D3" w:rsidP="00E149D3">
      <w:pPr>
        <w:spacing w:after="11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доходов бюджета поселения главному администратору доходов сведений                    и бюджетной отчетности, необходимых для осуществления полномочий главного администратора доходов; </w:t>
      </w:r>
    </w:p>
    <w:p w:rsidR="00E149D3" w:rsidRPr="00E149D3" w:rsidRDefault="00E149D3" w:rsidP="00E149D3">
      <w:p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з) установление порядка обмена информацией между структурными подразделениями администрации поселения, структурными подразделениями главного администратора доходов, связанной с осуществлением ими бюджетных полномочий администраторов доходов бюджета поселения; </w:t>
      </w:r>
    </w:p>
    <w:p w:rsidR="00E149D3" w:rsidRPr="00E149D3" w:rsidRDefault="00E149D3" w:rsidP="00E149D3">
      <w:pPr>
        <w:tabs>
          <w:tab w:val="center" w:pos="830"/>
          <w:tab w:val="center" w:pos="1561"/>
          <w:tab w:val="center" w:pos="2863"/>
          <w:tab w:val="center" w:pos="4667"/>
          <w:tab w:val="center" w:pos="5983"/>
          <w:tab w:val="center" w:pos="7173"/>
          <w:tab w:val="right" w:pos="9645"/>
        </w:tabs>
        <w:spacing w:after="22" w:line="259" w:lineRule="auto"/>
        <w:ind w:right="-8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eastAsia="Calibri" w:hAnsi="Times New Roman" w:cs="Times New Roman"/>
          <w:sz w:val="22"/>
          <w:szCs w:val="22"/>
        </w:rPr>
        <w:tab/>
      </w:r>
      <w:r w:rsidRPr="00E149D3">
        <w:rPr>
          <w:rFonts w:ascii="Times New Roman" w:hAnsi="Times New Roman" w:cs="Times New Roman"/>
          <w:sz w:val="28"/>
          <w:szCs w:val="22"/>
        </w:rPr>
        <w:t xml:space="preserve">и)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иные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положения,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необходимые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для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реализации </w:t>
      </w:r>
      <w:r w:rsidRPr="00E149D3">
        <w:rPr>
          <w:rFonts w:ascii="Times New Roman" w:hAnsi="Times New Roman" w:cs="Times New Roman"/>
          <w:sz w:val="28"/>
          <w:szCs w:val="22"/>
        </w:rPr>
        <w:tab/>
        <w:t xml:space="preserve">полномочий </w:t>
      </w:r>
    </w:p>
    <w:p w:rsidR="00E149D3" w:rsidRPr="00E149D3" w:rsidRDefault="00E149D3" w:rsidP="00E149D3">
      <w:pPr>
        <w:spacing w:after="13" w:line="248" w:lineRule="auto"/>
        <w:ind w:hanging="10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администратора доходов бюджета района. </w:t>
      </w:r>
    </w:p>
    <w:p w:rsidR="00E149D3" w:rsidRPr="00E149D3" w:rsidRDefault="00E149D3" w:rsidP="00E149D3">
      <w:pPr>
        <w:widowControl/>
        <w:numPr>
          <w:ilvl w:val="0"/>
          <w:numId w:val="11"/>
        </w:num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Главные администраторы доходов осуществляют обмен электронными документами с Управлением Федерального казначейства по Ханты-Мансийскому автономному округу – Югре в соответствии с договором (соглашением) об обмене электронными документами. </w:t>
      </w:r>
    </w:p>
    <w:p w:rsidR="00E149D3" w:rsidRPr="00E149D3" w:rsidRDefault="00E149D3" w:rsidP="00E149D3">
      <w:pPr>
        <w:widowControl/>
        <w:numPr>
          <w:ilvl w:val="0"/>
          <w:numId w:val="11"/>
        </w:numPr>
        <w:spacing w:after="38" w:line="248" w:lineRule="auto"/>
        <w:ind w:firstLine="851"/>
        <w:jc w:val="both"/>
        <w:rPr>
          <w:rFonts w:ascii="Times New Roman" w:hAnsi="Times New Roman" w:cs="Times New Roman"/>
          <w:sz w:val="28"/>
          <w:szCs w:val="22"/>
        </w:rPr>
      </w:pPr>
      <w:r w:rsidRPr="00E149D3">
        <w:rPr>
          <w:rFonts w:ascii="Times New Roman" w:hAnsi="Times New Roman" w:cs="Times New Roman"/>
          <w:sz w:val="28"/>
          <w:szCs w:val="22"/>
        </w:rPr>
        <w:t xml:space="preserve">В случае изменения функций и полномочий главных администраторов доходов, информация об указанных изменениях доводится ими до Управления в письменной форме. </w:t>
      </w:r>
    </w:p>
    <w:p w:rsidR="00367990" w:rsidRPr="00E87FBB" w:rsidRDefault="00367990" w:rsidP="00FB7C78">
      <w:pPr>
        <w:pStyle w:val="31"/>
        <w:shd w:val="clear" w:color="auto" w:fill="auto"/>
        <w:spacing w:before="0" w:after="0" w:line="329" w:lineRule="exact"/>
        <w:ind w:left="5460"/>
        <w:jc w:val="left"/>
        <w:rPr>
          <w:sz w:val="24"/>
          <w:szCs w:val="24"/>
        </w:rPr>
      </w:pPr>
    </w:p>
    <w:p w:rsidR="006F59E6" w:rsidRDefault="006F5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30438" w:rsidRPr="00E149D3" w:rsidRDefault="00830438" w:rsidP="005647D3">
      <w:pPr>
        <w:pStyle w:val="31"/>
        <w:shd w:val="clear" w:color="auto" w:fill="auto"/>
        <w:spacing w:before="0" w:after="0" w:line="329" w:lineRule="exact"/>
        <w:ind w:left="5529"/>
        <w:rPr>
          <w:sz w:val="28"/>
          <w:szCs w:val="28"/>
        </w:rPr>
      </w:pPr>
      <w:r w:rsidRPr="00E149D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  <w:r w:rsidRPr="00E149D3">
        <w:rPr>
          <w:sz w:val="28"/>
          <w:szCs w:val="28"/>
        </w:rPr>
        <w:t xml:space="preserve"> к постановлению администрации </w:t>
      </w:r>
      <w:r w:rsidR="005647D3">
        <w:rPr>
          <w:sz w:val="28"/>
          <w:szCs w:val="28"/>
        </w:rPr>
        <w:t>с</w:t>
      </w:r>
      <w:r w:rsidR="001D1BA5">
        <w:rPr>
          <w:sz w:val="28"/>
          <w:szCs w:val="28"/>
        </w:rPr>
        <w:t xml:space="preserve">ельского поселения Аган от </w:t>
      </w:r>
      <w:r w:rsidR="00B93349">
        <w:rPr>
          <w:sz w:val="28"/>
          <w:szCs w:val="28"/>
        </w:rPr>
        <w:t>19.04.2024 г. № 36</w:t>
      </w:r>
    </w:p>
    <w:p w:rsidR="00EE7379" w:rsidRPr="00EE7379" w:rsidRDefault="00EE7379" w:rsidP="00EE7379">
      <w:pPr>
        <w:widowControl/>
        <w:tabs>
          <w:tab w:val="left" w:pos="7095"/>
        </w:tabs>
        <w:spacing w:after="32" w:line="259" w:lineRule="auto"/>
        <w:ind w:left="10" w:right="7"/>
        <w:rPr>
          <w:rFonts w:ascii="Times New Roman" w:eastAsia="Times New Roman" w:hAnsi="Times New Roman" w:cs="Times New Roman"/>
          <w:b/>
          <w:color w:val="auto"/>
        </w:rPr>
      </w:pPr>
      <w:r w:rsidRPr="00EE7379">
        <w:rPr>
          <w:rFonts w:ascii="Times New Roman" w:eastAsia="Times New Roman" w:hAnsi="Times New Roman" w:cs="Times New Roman"/>
          <w:b/>
          <w:color w:val="auto"/>
        </w:rPr>
        <w:tab/>
      </w:r>
    </w:p>
    <w:p w:rsidR="00EE7379" w:rsidRPr="00EE7379" w:rsidRDefault="00EE7379" w:rsidP="00EE7379">
      <w:pPr>
        <w:widowControl/>
        <w:spacing w:after="75" w:line="259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</w:p>
    <w:p w:rsidR="00EE7379" w:rsidRPr="00EE7379" w:rsidRDefault="00EE7379" w:rsidP="00B9334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EE7379">
        <w:rPr>
          <w:rFonts w:ascii="Times New Roman" w:eastAsia="Times New Roman" w:hAnsi="Times New Roman" w:cs="Times New Roman"/>
          <w:b/>
          <w:sz w:val="28"/>
          <w:szCs w:val="22"/>
        </w:rPr>
        <w:t>Перечень</w:t>
      </w:r>
    </w:p>
    <w:p w:rsidR="00EE7379" w:rsidRPr="00EE7379" w:rsidRDefault="00EE7379" w:rsidP="00B9334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2"/>
        </w:rPr>
      </w:pPr>
      <w:r w:rsidRPr="00EE7379">
        <w:rPr>
          <w:rFonts w:ascii="Times New Roman" w:eastAsia="Times New Roman" w:hAnsi="Times New Roman" w:cs="Times New Roman"/>
          <w:b/>
          <w:sz w:val="28"/>
          <w:szCs w:val="22"/>
        </w:rPr>
        <w:t xml:space="preserve">источников доходов местных бюджетов, закрепленных за органами местного самоуправления сельского поселения </w:t>
      </w:r>
      <w:r w:rsidR="00E9600A">
        <w:rPr>
          <w:rFonts w:ascii="Times New Roman" w:eastAsia="Times New Roman" w:hAnsi="Times New Roman" w:cs="Times New Roman"/>
          <w:b/>
          <w:sz w:val="28"/>
          <w:szCs w:val="22"/>
        </w:rPr>
        <w:t>Аган</w:t>
      </w:r>
      <w:r w:rsidRPr="00EE7379">
        <w:rPr>
          <w:rFonts w:ascii="Times New Roman" w:eastAsia="Times New Roman" w:hAnsi="Times New Roman" w:cs="Times New Roman"/>
          <w:b/>
          <w:sz w:val="28"/>
          <w:szCs w:val="22"/>
        </w:rPr>
        <w:t xml:space="preserve"> и (или) находящимися в их ведении казенными учреждениями</w:t>
      </w:r>
    </w:p>
    <w:p w:rsidR="00EE7379" w:rsidRPr="00EE7379" w:rsidRDefault="00EE7379" w:rsidP="00EE7379">
      <w:pPr>
        <w:widowControl/>
        <w:spacing w:line="259" w:lineRule="auto"/>
        <w:ind w:left="66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411" w:type="dxa"/>
        <w:tblInd w:w="5" w:type="dxa"/>
        <w:tblCellMar>
          <w:left w:w="60" w:type="dxa"/>
          <w:right w:w="5" w:type="dxa"/>
        </w:tblCellMar>
        <w:tblLook w:val="04A0"/>
      </w:tblPr>
      <w:tblGrid>
        <w:gridCol w:w="1975"/>
        <w:gridCol w:w="2835"/>
        <w:gridCol w:w="4601"/>
      </w:tblGrid>
      <w:tr w:rsidR="00EE7379" w:rsidRPr="00EE7379" w:rsidTr="00B93349">
        <w:trPr>
          <w:trHeight w:val="44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79" w:rsidRPr="00EE7379" w:rsidRDefault="00EE7379" w:rsidP="00EE7379">
            <w:pPr>
              <w:widowControl/>
              <w:spacing w:line="259" w:lineRule="auto"/>
              <w:ind w:left="29" w:right="2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Код классификации доходов бюджета 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E7379" w:rsidRPr="00EE7379" w:rsidRDefault="00EE7379" w:rsidP="00B93349">
            <w:pPr>
              <w:widowControl/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>Наименование кода вида (подвида) доходов</w:t>
            </w:r>
          </w:p>
        </w:tc>
      </w:tr>
      <w:tr w:rsidR="00EE7379" w:rsidRPr="00EE7379" w:rsidTr="00B93349">
        <w:trPr>
          <w:trHeight w:val="9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E7379" w:rsidRPr="00EE7379" w:rsidTr="00B93349">
        <w:trPr>
          <w:trHeight w:val="93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Код главного </w:t>
            </w:r>
          </w:p>
          <w:p w:rsidR="00EE7379" w:rsidRPr="00EE7379" w:rsidRDefault="00531A6B" w:rsidP="00EE7379">
            <w:pPr>
              <w:widowControl/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админи</w:t>
            </w:r>
            <w:r w:rsidR="00EE7379"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стратора </w:t>
            </w:r>
          </w:p>
          <w:p w:rsidR="00EE7379" w:rsidRPr="00EE7379" w:rsidRDefault="00EE7379" w:rsidP="00EE7379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>доходов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Код вида (подвида) доходов бюджета </w:t>
            </w:r>
          </w:p>
        </w:tc>
        <w:tc>
          <w:tcPr>
            <w:tcW w:w="4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бюджета </w:t>
            </w:r>
          </w:p>
          <w:p w:rsidR="00EE7379" w:rsidRPr="00EE7379" w:rsidRDefault="00EE7379" w:rsidP="00EE7379">
            <w:pPr>
              <w:widowControl/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E7379" w:rsidRPr="00EE7379" w:rsidTr="00B93349">
        <w:trPr>
          <w:trHeight w:val="24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79" w:rsidRPr="00EE7379" w:rsidRDefault="00EE7379" w:rsidP="00EE7379">
            <w:pPr>
              <w:widowControl/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79" w:rsidRPr="00EE7379" w:rsidRDefault="00EE7379" w:rsidP="00EE7379">
            <w:pPr>
              <w:widowControl/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379" w:rsidRPr="00EE7379" w:rsidRDefault="00EE7379" w:rsidP="00EE7379">
            <w:pPr>
              <w:widowControl/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 xml:space="preserve">3 </w:t>
            </w:r>
          </w:p>
        </w:tc>
      </w:tr>
      <w:tr w:rsidR="00EE7379" w:rsidRPr="00EE7379" w:rsidTr="00B93349">
        <w:trPr>
          <w:trHeight w:val="907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7379" w:rsidRPr="00DD68A8" w:rsidRDefault="00E9600A" w:rsidP="00EE73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9600A">
              <w:rPr>
                <w:rFonts w:ascii="Times New Roman" w:eastAsia="Times New Roman" w:hAnsi="Times New Roman" w:cs="Times New Roman"/>
                <w:color w:val="auto"/>
              </w:rPr>
              <w:t>653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>1 13 01995 10 0000 130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379" w:rsidRPr="00EE7379" w:rsidRDefault="00EE7379" w:rsidP="00EE737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379">
              <w:rPr>
                <w:rFonts w:ascii="Times New Roman" w:eastAsia="Times New Roman" w:hAnsi="Times New Roman" w:cs="Times New Roman"/>
                <w:color w:val="auto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EE7379" w:rsidRPr="00EE7379" w:rsidRDefault="00EE7379" w:rsidP="00EE7379">
      <w:pPr>
        <w:widowControl/>
        <w:spacing w:after="18" w:line="259" w:lineRule="auto"/>
        <w:ind w:left="1203"/>
        <w:jc w:val="center"/>
        <w:rPr>
          <w:rFonts w:ascii="Times New Roman" w:eastAsia="Times New Roman" w:hAnsi="Times New Roman" w:cs="Times New Roman"/>
          <w:color w:val="auto"/>
        </w:rPr>
      </w:pPr>
    </w:p>
    <w:p w:rsidR="00EE7379" w:rsidRPr="00EE7379" w:rsidRDefault="00EE7379" w:rsidP="00EE737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E7379" w:rsidRDefault="00EE7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47D3" w:rsidRPr="00E149D3" w:rsidRDefault="005647D3" w:rsidP="005647D3">
      <w:pPr>
        <w:pStyle w:val="31"/>
        <w:shd w:val="clear" w:color="auto" w:fill="auto"/>
        <w:spacing w:before="0" w:after="0" w:line="329" w:lineRule="exact"/>
        <w:ind w:left="5529"/>
        <w:rPr>
          <w:sz w:val="28"/>
          <w:szCs w:val="28"/>
        </w:rPr>
      </w:pPr>
      <w:r w:rsidRPr="00E149D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3</w:t>
      </w:r>
      <w:r w:rsidRPr="00E149D3">
        <w:rPr>
          <w:sz w:val="28"/>
          <w:szCs w:val="28"/>
        </w:rPr>
        <w:t xml:space="preserve"> к постановлению администрации </w:t>
      </w:r>
      <w:r>
        <w:rPr>
          <w:sz w:val="28"/>
          <w:szCs w:val="28"/>
        </w:rPr>
        <w:t>с</w:t>
      </w:r>
      <w:r w:rsidR="001D1BA5">
        <w:rPr>
          <w:sz w:val="28"/>
          <w:szCs w:val="28"/>
        </w:rPr>
        <w:t xml:space="preserve">ельского поселения Аган от </w:t>
      </w:r>
      <w:r w:rsidR="00B93349">
        <w:rPr>
          <w:sz w:val="28"/>
          <w:szCs w:val="28"/>
        </w:rPr>
        <w:t>19.04.2024 г. № 36</w:t>
      </w:r>
    </w:p>
    <w:p w:rsidR="00514721" w:rsidRPr="00EE7379" w:rsidRDefault="00514721" w:rsidP="00243C90">
      <w:pPr>
        <w:jc w:val="right"/>
        <w:rPr>
          <w:rFonts w:ascii="Times New Roman" w:eastAsia="Times New Roman" w:hAnsi="Times New Roman" w:cs="Times New Roman"/>
          <w:sz w:val="28"/>
          <w:szCs w:val="22"/>
        </w:rPr>
      </w:pPr>
    </w:p>
    <w:p w:rsidR="001F01C4" w:rsidRPr="00E87FBB" w:rsidRDefault="001F01C4">
      <w:pPr>
        <w:rPr>
          <w:rFonts w:ascii="Times New Roman" w:hAnsi="Times New Roman" w:cs="Times New Roman"/>
        </w:rPr>
      </w:pPr>
    </w:p>
    <w:tbl>
      <w:tblPr>
        <w:tblW w:w="9372" w:type="dxa"/>
        <w:tblInd w:w="92" w:type="dxa"/>
        <w:tblLook w:val="04A0"/>
      </w:tblPr>
      <w:tblGrid>
        <w:gridCol w:w="1900"/>
        <w:gridCol w:w="2652"/>
        <w:gridCol w:w="4820"/>
      </w:tblGrid>
      <w:tr w:rsidR="00367990" w:rsidRPr="00E87FBB" w:rsidTr="00B93349">
        <w:trPr>
          <w:trHeight w:val="840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990" w:rsidRPr="00514721" w:rsidRDefault="00367990" w:rsidP="006F59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4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доходов</w:t>
            </w:r>
            <w:r w:rsidR="006F59E6" w:rsidRPr="00514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бюджета сельского поселения Аган</w:t>
            </w:r>
          </w:p>
        </w:tc>
      </w:tr>
      <w:tr w:rsidR="00367990" w:rsidRPr="00E87FBB" w:rsidTr="00B933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90" w:rsidRPr="00E87FBB" w:rsidRDefault="00367990" w:rsidP="0036799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90" w:rsidRPr="00E87FBB" w:rsidRDefault="00367990" w:rsidP="0036799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90" w:rsidRPr="00E87FBB" w:rsidRDefault="00367990" w:rsidP="0036799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367990" w:rsidRPr="00E87FBB" w:rsidTr="00B93349">
        <w:trPr>
          <w:trHeight w:val="315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Наименование главного администратора доходов бюджета поселения</w:t>
            </w:r>
          </w:p>
        </w:tc>
      </w:tr>
      <w:tr w:rsidR="00367990" w:rsidRPr="00E87FBB" w:rsidTr="00B93349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доходов бюджета поселения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90" w:rsidRPr="00E87FBB" w:rsidRDefault="00367990" w:rsidP="0036799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954C5D" w:rsidRPr="00E87FBB" w:rsidTr="00B93349">
        <w:trPr>
          <w:trHeight w:val="53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5D" w:rsidRPr="00E87FBB" w:rsidRDefault="00954C5D" w:rsidP="00954C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7FBB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7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C5D" w:rsidRPr="00E87FBB" w:rsidRDefault="00954C5D" w:rsidP="00954C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7FBB">
              <w:rPr>
                <w:rFonts w:ascii="Times New Roman" w:eastAsia="Times New Roman" w:hAnsi="Times New Roman" w:cs="Times New Roman"/>
                <w:b/>
                <w:bCs/>
              </w:rPr>
              <w:t>Федеральная налоговая служба</w:t>
            </w:r>
          </w:p>
        </w:tc>
      </w:tr>
      <w:tr w:rsidR="00243C90" w:rsidRPr="00E87FBB" w:rsidTr="00B93349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C90" w:rsidRPr="00E87FBB" w:rsidRDefault="00243C90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3C90" w:rsidRPr="00E87FBB" w:rsidTr="00B93349">
        <w:trPr>
          <w:trHeight w:val="15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C90" w:rsidRPr="00E87FBB" w:rsidRDefault="00243C90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3C90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C90" w:rsidRPr="00E87FBB" w:rsidRDefault="00243C90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3C90" w:rsidRPr="00E87FBB" w:rsidTr="00B93349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C90" w:rsidRPr="00E87FBB" w:rsidRDefault="00243C90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1 01 02040 01 0000 110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C90" w:rsidRPr="00E87FBB" w:rsidRDefault="00243C90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67990" w:rsidRPr="00E87FBB" w:rsidTr="00B93349">
        <w:trPr>
          <w:trHeight w:val="15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954C5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954C5D" w:rsidRPr="00E87FB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1 03 02231 01 0000 110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7990" w:rsidRPr="00E87FBB" w:rsidTr="00B93349">
        <w:trPr>
          <w:trHeight w:val="18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954C5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</w:t>
            </w:r>
            <w:r w:rsidR="00954C5D" w:rsidRPr="00E87FB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1 03 02241 01 0000 110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7990" w:rsidRPr="00E87FBB" w:rsidTr="00B93349">
        <w:trPr>
          <w:trHeight w:val="18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954C5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</w:t>
            </w:r>
            <w:r w:rsidR="00954C5D" w:rsidRPr="00E87FB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1 03 02251 01 0000 110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243C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7990" w:rsidRPr="00E87FBB" w:rsidTr="00B93349">
        <w:trPr>
          <w:trHeight w:val="15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954C5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</w:t>
            </w:r>
            <w:r w:rsidR="00954C5D" w:rsidRPr="00E87FB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1 03 02261 01 0000 110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67990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367990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67990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1 06 04011 02 0000 110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Транспортный налог с организаций</w:t>
            </w:r>
          </w:p>
        </w:tc>
      </w:tr>
      <w:tr w:rsidR="00367990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1 06 04012 02 0000 110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Транспортный налог с физических лиц</w:t>
            </w:r>
          </w:p>
        </w:tc>
      </w:tr>
      <w:tr w:rsidR="00367990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875BA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BA" w:rsidRPr="00E87FBB" w:rsidRDefault="00D875BA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5BA" w:rsidRPr="00E87FBB" w:rsidRDefault="00D875BA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75BA" w:rsidRPr="00E87FBB" w:rsidRDefault="00D875BA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67990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990" w:rsidRPr="00E87FBB" w:rsidRDefault="00367990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990" w:rsidRPr="00E87FBB" w:rsidRDefault="00367990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14721" w:rsidRPr="00E87FBB" w:rsidTr="00B93349">
        <w:trPr>
          <w:trHeight w:val="9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721" w:rsidRPr="00E87FBB" w:rsidRDefault="00514721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721" w:rsidRPr="00E87FBB" w:rsidRDefault="00514721" w:rsidP="0036799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721" w:rsidRPr="00E87FBB" w:rsidRDefault="00514721" w:rsidP="0036799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721" w:rsidRPr="00E87FBB" w:rsidTr="00B93349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7FBB">
              <w:rPr>
                <w:rFonts w:ascii="Times New Roman" w:eastAsia="Times New Roman" w:hAnsi="Times New Roman" w:cs="Times New Roman"/>
                <w:b/>
                <w:bCs/>
              </w:rPr>
              <w:t>653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7FBB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Аган</w:t>
            </w:r>
          </w:p>
        </w:tc>
      </w:tr>
      <w:tr w:rsidR="00514721" w:rsidRPr="00E87FBB" w:rsidTr="00B93349">
        <w:trPr>
          <w:trHeight w:val="276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14721" w:rsidRPr="00E87FBB" w:rsidTr="00B93349">
        <w:trPr>
          <w:trHeight w:val="94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1 08 04020 01 0000 110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4721" w:rsidRPr="00E87FBB" w:rsidTr="00B93349">
        <w:trPr>
          <w:trHeight w:val="39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14721" w:rsidRPr="00E87FBB" w:rsidTr="00B93349">
        <w:trPr>
          <w:trHeight w:val="130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1 11 05025 10 0000 120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4721" w:rsidRPr="00E87FBB" w:rsidTr="00B93349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1 11 05027 10 0000 120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14721" w:rsidRPr="00E87FBB" w:rsidTr="00B93349">
        <w:trPr>
          <w:trHeight w:val="145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4721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14721" w:rsidRPr="00E87FBB" w:rsidTr="00B93349">
        <w:trPr>
          <w:trHeight w:val="15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E87FBB">
              <w:rPr>
                <w:rFonts w:ascii="Times New Roman" w:eastAsia="Times New Roman" w:hAnsi="Times New Roman" w:cs="Times New Roman"/>
              </w:rPr>
              <w:lastRenderedPageBreak/>
              <w:t>имущества муниципальных унитарных предприятий, в том числе казенных)</w:t>
            </w:r>
          </w:p>
        </w:tc>
      </w:tr>
      <w:tr w:rsidR="00514721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lastRenderedPageBreak/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4721" w:rsidRPr="00E87FBB" w:rsidTr="00B93349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514721" w:rsidRPr="00E87FBB" w:rsidTr="00B93349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1 14 01050 10 0000 410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14721" w:rsidRPr="00E87FBB" w:rsidTr="00B93349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514721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4721" w:rsidRPr="00E87FBB" w:rsidTr="00B93349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4721" w:rsidRPr="00E87FBB" w:rsidTr="00B93349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4721" w:rsidRPr="00E87FBB" w:rsidTr="00B93349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1 16 07010 10 0000 140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14721" w:rsidRPr="00E87FBB" w:rsidTr="00B93349">
        <w:trPr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1 16 07090 10 0000 140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4721" w:rsidRPr="00E87FBB" w:rsidTr="00B93349">
        <w:trPr>
          <w:trHeight w:val="18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lastRenderedPageBreak/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1 16 10081 10 0000 140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4721" w:rsidRPr="00E87FBB" w:rsidTr="00B93349">
        <w:trPr>
          <w:trHeight w:val="1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1 16 10082 10 0000 140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14721" w:rsidRPr="00E87FBB" w:rsidTr="00B93349">
        <w:trPr>
          <w:trHeight w:val="3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C3889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514721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514721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14721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8A8" w:rsidRDefault="00DD68A8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8A8" w:rsidRDefault="00DD68A8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2 02 25555 10 0000 150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среды.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2 02 35930 10 0000 150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2 02 40014 10 0000 150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2 02 49999 10 0001 150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2 02 49999 10 0002 150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</w:t>
            </w:r>
            <w:r w:rsidRPr="00E87FBB">
              <w:rPr>
                <w:rFonts w:ascii="Times New Roman" w:eastAsia="Times New Roman" w:hAnsi="Times New Roman" w:cs="Times New Roman"/>
              </w:rPr>
              <w:lastRenderedPageBreak/>
              <w:t>передаваемые бюджетам сельских поселений (на поддержку мер по обеспечению сбалансированности бюджетов (передаваемые полномочия))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lastRenderedPageBreak/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2 02 49999 10 0003 150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поощрение за достижение наиболее высоких показателей качества организации и осуществления бюджетного процесса)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2 02 49999 10 0004 150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содействие занятости)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2 02 49999 10 0005 150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дорожное хозяйство)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2 02 49999 10 0006 150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формирование комфортной городской среды)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2 02 49999 10 0007 150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(межбюджетные трансферты целевого назначения)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поселений.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2 18 60010 10 0000 150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514721" w:rsidRPr="00E87FBB" w:rsidTr="00B93349">
        <w:trPr>
          <w:trHeight w:val="2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653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4721" w:rsidRPr="00E87FBB" w:rsidRDefault="00514721" w:rsidP="005072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rPr>
                <w:rFonts w:ascii="Times New Roman" w:eastAsia="Times New Roman" w:hAnsi="Times New Roman" w:cs="Times New Roman"/>
              </w:rPr>
            </w:pPr>
            <w:r w:rsidRPr="00E87FBB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514721" w:rsidRPr="00E87FBB" w:rsidTr="00B93349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040</w:t>
            </w: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Администрация Нижневартовского района</w:t>
            </w:r>
          </w:p>
        </w:tc>
      </w:tr>
      <w:tr w:rsidR="00514721" w:rsidRPr="00E87FBB" w:rsidTr="00B93349">
        <w:trPr>
          <w:trHeight w:val="92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040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721" w:rsidRPr="00E87FBB" w:rsidRDefault="00514721" w:rsidP="005072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7FBB">
              <w:rPr>
                <w:rFonts w:ascii="Times New Roman" w:eastAsia="Times New Roman" w:hAnsi="Times New Roman" w:cs="Times New Roman"/>
                <w:color w:val="auto"/>
              </w:rPr>
              <w:t>1 16 11064 01 0000 140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21" w:rsidRPr="00DD68A8" w:rsidRDefault="00514721" w:rsidP="005C3889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D68A8">
              <w:rPr>
                <w:rFonts w:ascii="Times New Roman" w:eastAsia="Times New Roman" w:hAnsi="Times New Roman" w:cs="Times New Roman"/>
                <w:color w:val="auto"/>
              </w:rPr>
              <w:t xml:space="preserve">Платежи, уплачиваемые в целях возмещения вреда, причиняемого автомобильным дорогам местного значения </w:t>
            </w:r>
            <w:r w:rsidR="005C3889">
              <w:rPr>
                <w:rFonts w:ascii="Times New Roman" w:eastAsia="Times New Roman" w:hAnsi="Times New Roman" w:cs="Times New Roman"/>
                <w:color w:val="auto"/>
              </w:rPr>
              <w:t>тяжеловесными транспортными средствами</w:t>
            </w:r>
          </w:p>
        </w:tc>
      </w:tr>
    </w:tbl>
    <w:p w:rsidR="00FB7C78" w:rsidRPr="00E87FBB" w:rsidRDefault="00FB7C78" w:rsidP="00FB7C78">
      <w:pPr>
        <w:pStyle w:val="31"/>
        <w:shd w:val="clear" w:color="auto" w:fill="auto"/>
        <w:spacing w:before="0" w:after="0" w:line="329" w:lineRule="exact"/>
        <w:ind w:left="5460"/>
        <w:jc w:val="left"/>
        <w:rPr>
          <w:sz w:val="24"/>
          <w:szCs w:val="24"/>
        </w:rPr>
      </w:pPr>
    </w:p>
    <w:p w:rsidR="00514721" w:rsidRDefault="00514721"/>
    <w:sectPr w:rsidR="00514721" w:rsidSect="00213C5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0B" w:rsidRDefault="007C2A0B" w:rsidP="007F3055">
      <w:r>
        <w:separator/>
      </w:r>
    </w:p>
  </w:endnote>
  <w:endnote w:type="continuationSeparator" w:id="1">
    <w:p w:rsidR="007C2A0B" w:rsidRDefault="007C2A0B" w:rsidP="007F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0B" w:rsidRDefault="007C2A0B"/>
  </w:footnote>
  <w:footnote w:type="continuationSeparator" w:id="1">
    <w:p w:rsidR="007C2A0B" w:rsidRDefault="007C2A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765"/>
    <w:multiLevelType w:val="hybridMultilevel"/>
    <w:tmpl w:val="788631F4"/>
    <w:lvl w:ilvl="0" w:tplc="BEA43BF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A34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D64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4E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ACC5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6DC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0AC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CF7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2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25E17"/>
    <w:multiLevelType w:val="multilevel"/>
    <w:tmpl w:val="DF209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1092F"/>
    <w:multiLevelType w:val="hybridMultilevel"/>
    <w:tmpl w:val="F208D150"/>
    <w:lvl w:ilvl="0" w:tplc="93C8FD0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03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E63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626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8F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A7A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60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EB8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C0CD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1845F1"/>
    <w:multiLevelType w:val="hybridMultilevel"/>
    <w:tmpl w:val="69A69B46"/>
    <w:lvl w:ilvl="0" w:tplc="8D86D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281131"/>
    <w:multiLevelType w:val="hybridMultilevel"/>
    <w:tmpl w:val="B0D2EA4C"/>
    <w:lvl w:ilvl="0" w:tplc="32FEAA1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E691BC8"/>
    <w:multiLevelType w:val="hybridMultilevel"/>
    <w:tmpl w:val="76565FC4"/>
    <w:lvl w:ilvl="0" w:tplc="E00A78D2">
      <w:start w:val="653"/>
      <w:numFmt w:val="decimal"/>
      <w:lvlText w:val="%1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867292"/>
    <w:multiLevelType w:val="hybridMultilevel"/>
    <w:tmpl w:val="96E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E74B2"/>
    <w:multiLevelType w:val="hybridMultilevel"/>
    <w:tmpl w:val="96E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3815"/>
    <w:multiLevelType w:val="hybridMultilevel"/>
    <w:tmpl w:val="59C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B32B2"/>
    <w:multiLevelType w:val="multilevel"/>
    <w:tmpl w:val="100E29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12A08"/>
    <w:multiLevelType w:val="hybridMultilevel"/>
    <w:tmpl w:val="246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F3055"/>
    <w:rsid w:val="00087201"/>
    <w:rsid w:val="000C0C9C"/>
    <w:rsid w:val="000D0AAB"/>
    <w:rsid w:val="000E4897"/>
    <w:rsid w:val="000E4BDB"/>
    <w:rsid w:val="00123131"/>
    <w:rsid w:val="00170022"/>
    <w:rsid w:val="001A028D"/>
    <w:rsid w:val="001D167B"/>
    <w:rsid w:val="001D1BA5"/>
    <w:rsid w:val="001F01C4"/>
    <w:rsid w:val="001F1256"/>
    <w:rsid w:val="002037DF"/>
    <w:rsid w:val="002122F4"/>
    <w:rsid w:val="00213C54"/>
    <w:rsid w:val="00222614"/>
    <w:rsid w:val="00243C90"/>
    <w:rsid w:val="00280B90"/>
    <w:rsid w:val="00285752"/>
    <w:rsid w:val="002A5B1A"/>
    <w:rsid w:val="002E7054"/>
    <w:rsid w:val="002F1EE2"/>
    <w:rsid w:val="002F26AE"/>
    <w:rsid w:val="00306FC0"/>
    <w:rsid w:val="003124EE"/>
    <w:rsid w:val="003257DB"/>
    <w:rsid w:val="0032738F"/>
    <w:rsid w:val="00334CCF"/>
    <w:rsid w:val="00367990"/>
    <w:rsid w:val="00375664"/>
    <w:rsid w:val="00392A57"/>
    <w:rsid w:val="0039458F"/>
    <w:rsid w:val="003B1598"/>
    <w:rsid w:val="003C7012"/>
    <w:rsid w:val="004014E2"/>
    <w:rsid w:val="00420561"/>
    <w:rsid w:val="00474E88"/>
    <w:rsid w:val="00476E92"/>
    <w:rsid w:val="0049144F"/>
    <w:rsid w:val="004E2624"/>
    <w:rsid w:val="00514721"/>
    <w:rsid w:val="00531A6B"/>
    <w:rsid w:val="005431B9"/>
    <w:rsid w:val="00552DE5"/>
    <w:rsid w:val="005647D3"/>
    <w:rsid w:val="00577FFA"/>
    <w:rsid w:val="005826ED"/>
    <w:rsid w:val="005B1AFC"/>
    <w:rsid w:val="005C3889"/>
    <w:rsid w:val="00600FEB"/>
    <w:rsid w:val="006041B2"/>
    <w:rsid w:val="00606BFA"/>
    <w:rsid w:val="006259CF"/>
    <w:rsid w:val="00633A1C"/>
    <w:rsid w:val="0066269C"/>
    <w:rsid w:val="00673DD1"/>
    <w:rsid w:val="00677A5B"/>
    <w:rsid w:val="006A2598"/>
    <w:rsid w:val="006A54A3"/>
    <w:rsid w:val="006F59E6"/>
    <w:rsid w:val="007061D7"/>
    <w:rsid w:val="00707054"/>
    <w:rsid w:val="007249E7"/>
    <w:rsid w:val="0079382E"/>
    <w:rsid w:val="007A52E0"/>
    <w:rsid w:val="007C2A0B"/>
    <w:rsid w:val="007E328A"/>
    <w:rsid w:val="007F3055"/>
    <w:rsid w:val="00830438"/>
    <w:rsid w:val="00837AD4"/>
    <w:rsid w:val="00853C4D"/>
    <w:rsid w:val="00862C70"/>
    <w:rsid w:val="0087682C"/>
    <w:rsid w:val="008920CF"/>
    <w:rsid w:val="00896E84"/>
    <w:rsid w:val="008A5260"/>
    <w:rsid w:val="008A55DA"/>
    <w:rsid w:val="008A783D"/>
    <w:rsid w:val="008B00D3"/>
    <w:rsid w:val="008F18A4"/>
    <w:rsid w:val="00903984"/>
    <w:rsid w:val="0094718C"/>
    <w:rsid w:val="0095277B"/>
    <w:rsid w:val="00954C5D"/>
    <w:rsid w:val="00971F07"/>
    <w:rsid w:val="00986151"/>
    <w:rsid w:val="009C5DB7"/>
    <w:rsid w:val="009D29D0"/>
    <w:rsid w:val="009F20BA"/>
    <w:rsid w:val="009F6017"/>
    <w:rsid w:val="00A30F7B"/>
    <w:rsid w:val="00A45B32"/>
    <w:rsid w:val="00A678AC"/>
    <w:rsid w:val="00A75737"/>
    <w:rsid w:val="00A944CB"/>
    <w:rsid w:val="00AA2597"/>
    <w:rsid w:val="00AA3C1B"/>
    <w:rsid w:val="00AB18BE"/>
    <w:rsid w:val="00AB2DE7"/>
    <w:rsid w:val="00AE149B"/>
    <w:rsid w:val="00B13331"/>
    <w:rsid w:val="00B21C8C"/>
    <w:rsid w:val="00B2505A"/>
    <w:rsid w:val="00B27D64"/>
    <w:rsid w:val="00B4619C"/>
    <w:rsid w:val="00B6114B"/>
    <w:rsid w:val="00B93349"/>
    <w:rsid w:val="00BA55A0"/>
    <w:rsid w:val="00BC6EE0"/>
    <w:rsid w:val="00BD59FC"/>
    <w:rsid w:val="00BE0CA7"/>
    <w:rsid w:val="00BE5EDD"/>
    <w:rsid w:val="00C04BDD"/>
    <w:rsid w:val="00C35331"/>
    <w:rsid w:val="00C42AB7"/>
    <w:rsid w:val="00C56AC8"/>
    <w:rsid w:val="00C77475"/>
    <w:rsid w:val="00C87C4C"/>
    <w:rsid w:val="00CA5C41"/>
    <w:rsid w:val="00CA703C"/>
    <w:rsid w:val="00CF06F4"/>
    <w:rsid w:val="00D03A89"/>
    <w:rsid w:val="00D174EE"/>
    <w:rsid w:val="00D2438B"/>
    <w:rsid w:val="00D50AB4"/>
    <w:rsid w:val="00D750FE"/>
    <w:rsid w:val="00D875BA"/>
    <w:rsid w:val="00DB2CFF"/>
    <w:rsid w:val="00DD68A8"/>
    <w:rsid w:val="00DE2F9A"/>
    <w:rsid w:val="00E149D3"/>
    <w:rsid w:val="00E656E5"/>
    <w:rsid w:val="00E73ABC"/>
    <w:rsid w:val="00E864BF"/>
    <w:rsid w:val="00E87FBB"/>
    <w:rsid w:val="00E9600A"/>
    <w:rsid w:val="00E9616F"/>
    <w:rsid w:val="00EC62D9"/>
    <w:rsid w:val="00EE726D"/>
    <w:rsid w:val="00EE7379"/>
    <w:rsid w:val="00F10F44"/>
    <w:rsid w:val="00F344B6"/>
    <w:rsid w:val="00F51DC6"/>
    <w:rsid w:val="00F52C22"/>
    <w:rsid w:val="00F91515"/>
    <w:rsid w:val="00FB7C78"/>
    <w:rsid w:val="00FD3C16"/>
    <w:rsid w:val="00FD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05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F3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F3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7F3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31"/>
    <w:rsid w:val="007F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7F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pt">
    <w:name w:val="Основной текст + 13 pt;Полужирный"/>
    <w:basedOn w:val="a4"/>
    <w:rsid w:val="007F3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sid w:val="007F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4"/>
    <w:rsid w:val="007F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4"/>
    <w:rsid w:val="007F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7F3055"/>
    <w:pPr>
      <w:shd w:val="clear" w:color="auto" w:fill="FFFFFF"/>
      <w:spacing w:after="300" w:line="326" w:lineRule="exact"/>
      <w:ind w:hanging="18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F3055"/>
    <w:pPr>
      <w:shd w:val="clear" w:color="auto" w:fill="FFFFFF"/>
      <w:spacing w:before="300" w:after="300" w:line="367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7F3055"/>
    <w:pPr>
      <w:shd w:val="clear" w:color="auto" w:fill="FFFFFF"/>
      <w:spacing w:before="30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1">
    <w:name w:val="Основной текст3"/>
    <w:basedOn w:val="a"/>
    <w:link w:val="a4"/>
    <w:rsid w:val="007F3055"/>
    <w:pPr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semiHidden/>
    <w:rsid w:val="003124EE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link w:val="a5"/>
    <w:semiHidden/>
    <w:rsid w:val="003124EE"/>
    <w:rPr>
      <w:rFonts w:ascii="Times New Roman" w:eastAsia="Times New Roman" w:hAnsi="Times New Roman" w:cs="Times New Roman"/>
      <w:szCs w:val="20"/>
    </w:rPr>
  </w:style>
  <w:style w:type="table" w:styleId="a7">
    <w:name w:val="Table Grid"/>
    <w:basedOn w:val="a1"/>
    <w:uiPriority w:val="59"/>
    <w:rsid w:val="00312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9B6F-533B-4006-8E49-B8C092E7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</cp:lastModifiedBy>
  <cp:revision>11</cp:revision>
  <cp:lastPrinted>2023-04-20T11:22:00Z</cp:lastPrinted>
  <dcterms:created xsi:type="dcterms:W3CDTF">2024-03-27T03:29:00Z</dcterms:created>
  <dcterms:modified xsi:type="dcterms:W3CDTF">2024-04-19T08:35:00Z</dcterms:modified>
</cp:coreProperties>
</file>