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F" w:rsidRPr="002F6D8F" w:rsidRDefault="002F6D8F" w:rsidP="002F6D8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СОВЕТ ДЕПУТАТОВ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 АГАН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Нижневартовского района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2F6D8F" w:rsidRPr="002F6D8F" w:rsidRDefault="002F6D8F" w:rsidP="002F6D8F">
      <w:pPr>
        <w:spacing w:after="0" w:line="240" w:lineRule="auto"/>
        <w:ind w:firstLine="680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</w:p>
    <w:p w:rsid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D8F" w:rsidRPr="002F6D8F" w:rsidRDefault="002F6D8F" w:rsidP="002F6D8F">
      <w:pPr>
        <w:spacing w:after="0" w:line="240" w:lineRule="auto"/>
        <w:ind w:firstLine="680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ПРОЕКТ</w:t>
      </w:r>
    </w:p>
    <w:p w:rsidR="002F6D8F" w:rsidRPr="002F6D8F" w:rsidRDefault="002F6D8F" w:rsidP="002F6D8F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D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F6D8F" w:rsidRPr="002F6D8F" w:rsidRDefault="002F6D8F" w:rsidP="002F6D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6D8F" w:rsidRPr="002F6D8F" w:rsidRDefault="002F6D8F" w:rsidP="002F6D8F">
      <w:pPr>
        <w:spacing w:after="0" w:line="240" w:lineRule="auto"/>
        <w:ind w:left="360" w:firstLine="6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F6D8F" w:rsidRPr="002F6D8F" w:rsidRDefault="002F6D8F" w:rsidP="002F6D8F">
      <w:pPr>
        <w:widowControl w:val="0"/>
        <w:autoSpaceDE w:val="0"/>
        <w:autoSpaceDN w:val="0"/>
        <w:spacing w:after="0" w:line="240" w:lineRule="auto"/>
        <w:ind w:right="4960"/>
        <w:jc w:val="both"/>
        <w:rPr>
          <w:rFonts w:eastAsia="Times New Roman" w:cs="Calibri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организации и проведения публичных слушаний на территории сельского поселения Аган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>
          <w:rPr>
            <w:rFonts w:ascii="Times New Roman" w:hAnsi="Times New Roman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>
          <w:rPr>
            <w:rFonts w:ascii="Times New Roman" w:hAnsi="Times New Roman"/>
            <w:sz w:val="28"/>
            <w:szCs w:val="28"/>
            <w:highlight w:val="white"/>
          </w:rPr>
          <w:t>Уставом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 в целях обеспечения участия населения сельского поселения Аган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в осуществлении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  <w:t>Совет депутатов сельского поселения Аган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РЕШИЛ: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Default="002F6D8F" w:rsidP="002F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white"/>
        </w:rPr>
        <w:t>Утвердить прилагаемый Порядок организации и проведения публичных слушаний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Аган согласно приложению.</w:t>
      </w: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 следующие решения Совета депутатов сельского поселения Аган:</w:t>
      </w: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10.03.2017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организации и проведения публичных слушаний в сельском поселении Аган»;</w:t>
      </w: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 22.09.2021 г. № 27 «О внесении изменений в решение Совета депутатов сельского поселения Аган от 10.03.2017 г. № 10 «Об утверждении Порядка организации и проведения публичных слушаний в сельском поселении Аган».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Решение опубликовать (обнародовать)  в приложении «Официальный бюллетень» к газете «Новости </w:t>
      </w:r>
      <w:proofErr w:type="spellStart"/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Приобья</w:t>
      </w:r>
      <w:proofErr w:type="spellEnd"/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» и разместить на официальном веб-сайте администрации сельского поселения Аган (</w:t>
      </w:r>
      <w:hyperlink r:id="rId10" w:history="1"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аган-адм.рф</w:t>
        </w:r>
        <w:proofErr w:type="spellEnd"/>
      </w:hyperlink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2F6D8F" w:rsidRDefault="00D443C7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</w:t>
      </w:r>
      <w:r w:rsidR="002F6D8F"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Pr="002F6D8F" w:rsidRDefault="00D443C7" w:rsidP="002F6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решения возложить на постоянную комиссию по законности, правопорядку, народностям Севера и охране природы.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Аган                                                    Т. С. Соколова </w:t>
      </w:r>
    </w:p>
    <w:p w:rsidR="002F6D8F" w:rsidRDefault="002F6D8F">
      <w:pPr>
        <w:tabs>
          <w:tab w:val="left" w:pos="10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white"/>
          <w:lang w:eastAsia="ar-SA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 w:rsidP="00B474A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474A2" w:rsidRDefault="00B474A2" w:rsidP="00D443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4"/>
      <w:bookmarkEnd w:id="0"/>
    </w:p>
    <w:p w:rsidR="00D443C7" w:rsidRDefault="00D443C7" w:rsidP="00D443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депутатов</w:t>
      </w: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Аган</w:t>
      </w:r>
    </w:p>
    <w:p w:rsidR="002F6D8F" w:rsidRPr="002F6D8F" w:rsidRDefault="002F6D8F" w:rsidP="002F6D8F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74A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="00B474A2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</w:p>
    <w:p w:rsidR="002F6D8F" w:rsidRDefault="002F6D8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территории</w:t>
      </w:r>
      <w:r w:rsidR="00B474A2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531726" w:rsidRPr="00B474A2" w:rsidRDefault="00B474A2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 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531726" w:rsidRDefault="00531726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Федерального закона от 6 октября 2003 года № 131-ФЗ «Об общих принципах организации местного самоуправления в Рос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сийской Федерации», статьей 13 У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става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</w:t>
      </w:r>
      <w:r>
        <w:rPr>
          <w:rStyle w:val="af4"/>
          <w:rFonts w:ascii="Times New Roman" w:eastAsia="Times New Roman" w:hAnsi="Times New Roman"/>
          <w:color w:val="000000"/>
          <w:sz w:val="28"/>
          <w:szCs w:val="28"/>
          <w:highlight w:val="white"/>
        </w:rPr>
        <w:footnoteReference w:id="1"/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на территории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организации и проведения публичных слушаний по вопросам в сфере градостроительной деятельности на территории</w:t>
      </w:r>
      <w:r w:rsidR="00B474A2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B474A2">
        <w:rPr>
          <w:rFonts w:ascii="Times New Roman" w:hAnsi="Times New Roman"/>
          <w:sz w:val="28"/>
          <w:szCs w:val="28"/>
          <w:highlight w:val="white"/>
        </w:rPr>
        <w:t xml:space="preserve">Аган 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утверждается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отдельным решением </w:t>
      </w:r>
      <w:r w:rsidR="00D443C7">
        <w:rPr>
          <w:rFonts w:ascii="Times New Roman" w:hAnsi="Times New Roman"/>
          <w:sz w:val="28"/>
          <w:szCs w:val="28"/>
          <w:highlight w:val="white"/>
        </w:rPr>
        <w:t>Совета депутатов сельского поселения Аган.</w:t>
      </w:r>
    </w:p>
    <w:p w:rsidR="00531726" w:rsidRDefault="00FC1842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форма участия жителей</w:t>
      </w:r>
      <w:r w:rsidR="00D443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D443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Совет депутатов сельского поселения Аган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>глава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 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7 </w:t>
      </w:r>
      <w:r w:rsidRPr="00D443C7">
        <w:rPr>
          <w:rFonts w:ascii="Times New Roman" w:hAnsi="Times New Roman"/>
          <w:sz w:val="28"/>
          <w:szCs w:val="28"/>
          <w:highlight w:val="white"/>
        </w:rPr>
        <w:t xml:space="preserve"> человек</w:t>
      </w:r>
      <w:r>
        <w:rPr>
          <w:rStyle w:val="af4"/>
          <w:rFonts w:ascii="Times New Roman" w:hAnsi="Times New Roman"/>
          <w:color w:val="000000" w:themeColor="text1"/>
          <w:sz w:val="28"/>
          <w:szCs w:val="28"/>
          <w:highlight w:val="white"/>
        </w:rPr>
        <w:footnoteReference w:id="2"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</w:t>
      </w:r>
      <w:r w:rsidR="00D443C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D443C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администрации сельского поселения Аган</w:t>
      </w:r>
      <w:r>
        <w:rPr>
          <w:rFonts w:ascii="Times New Roman" w:eastAsia="Times New Roman" w:hAnsi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 w:rsidR="00A879D2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1) обсуждение проектов муниципальных правовых актов с участием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 выявление мнения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3) осуществление взаимодействия органов местного самоуправления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с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жителями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важнейших                                вопросов местного значения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 выработка предложений и рекомендаций органам местного самоуправления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существу вынесенного на публичные слушания вопроса.</w:t>
      </w: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t>2. Воп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531726" w:rsidRDefault="00531726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>
        <w:rPr>
          <w:rFonts w:ascii="Times New Roman" w:hAnsi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 w:rsidR="004A4403">
        <w:rPr>
          <w:rFonts w:ascii="Times New Roman" w:hAnsi="Times New Roman"/>
          <w:bCs/>
          <w:sz w:val="28"/>
          <w:szCs w:val="28"/>
          <w:highlight w:val="white"/>
        </w:rPr>
        <w:t xml:space="preserve"> сельское поселение Аган </w:t>
      </w:r>
      <w:r>
        <w:rPr>
          <w:rFonts w:ascii="Times New Roman" w:hAnsi="Times New Roman"/>
          <w:bCs/>
          <w:sz w:val="28"/>
          <w:szCs w:val="28"/>
          <w:highlight w:val="white"/>
        </w:rPr>
        <w:t>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531726" w:rsidRDefault="004A4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1) проект У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>
        <w:rPr>
          <w:rFonts w:ascii="Times New Roman" w:hAnsi="Times New Roman"/>
          <w:sz w:val="28"/>
          <w:szCs w:val="28"/>
          <w:highlight w:val="white"/>
        </w:rPr>
        <w:t>сельского поселения Аган,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C1842">
        <w:rPr>
          <w:rFonts w:ascii="Times New Roman" w:hAnsi="Times New Roman"/>
          <w:sz w:val="28"/>
          <w:szCs w:val="28"/>
          <w:highlight w:val="white"/>
        </w:rPr>
        <w:t>а также проект муниципального нормативного правово</w:t>
      </w:r>
      <w:r w:rsidR="00DE4865">
        <w:rPr>
          <w:rFonts w:ascii="Times New Roman" w:hAnsi="Times New Roman"/>
          <w:sz w:val="28"/>
          <w:szCs w:val="28"/>
          <w:highlight w:val="white"/>
        </w:rPr>
        <w:t>го акта о внесении изменений в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 кроме случаев, когда в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 </w:t>
      </w:r>
      <w:r w:rsidR="00FC1842">
        <w:rPr>
          <w:rFonts w:ascii="Times New Roman" w:hAnsi="Times New Roman"/>
          <w:sz w:val="28"/>
          <w:szCs w:val="28"/>
          <w:highlight w:val="white"/>
        </w:rPr>
        <w:t>вносятся изменения в форме точного воспроизведения положений Кон</w:t>
      </w:r>
      <w:r w:rsidR="00DE4865">
        <w:rPr>
          <w:rFonts w:ascii="Times New Roman" w:hAnsi="Times New Roman"/>
          <w:sz w:val="28"/>
          <w:szCs w:val="28"/>
          <w:highlight w:val="white"/>
        </w:rPr>
        <w:t>ституции Российской Федерации, Федеральных законов, Устава или З</w:t>
      </w:r>
      <w:r w:rsidR="00FC1842">
        <w:rPr>
          <w:rFonts w:ascii="Times New Roman" w:hAnsi="Times New Roman"/>
          <w:sz w:val="28"/>
          <w:szCs w:val="28"/>
          <w:highlight w:val="white"/>
        </w:rPr>
        <w:t>ак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онов </w:t>
      </w:r>
      <w:r w:rsidR="00FC1842">
        <w:rPr>
          <w:rFonts w:ascii="Times New Roman" w:hAnsi="Times New Roman"/>
          <w:sz w:val="28"/>
          <w:szCs w:val="28"/>
          <w:highlight w:val="white"/>
        </w:rPr>
        <w:t>Ханты-Мансийского автономного ок</w:t>
      </w:r>
      <w:r w:rsidR="00DE4865">
        <w:rPr>
          <w:rFonts w:ascii="Times New Roman" w:hAnsi="Times New Roman"/>
          <w:sz w:val="28"/>
          <w:szCs w:val="28"/>
          <w:highlight w:val="white"/>
        </w:rPr>
        <w:t>руга – Югры в целях приведения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става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C1842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531726" w:rsidRDefault="00FC1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проект бюджета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531726" w:rsidRPr="00DE4865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стратегии социально-экономического развития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Аган;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вопросы о преобразовании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</w:t>
      </w:r>
      <w:r w:rsidR="00DE486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статьей 13 Федерального закона 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от 06.10.2003 г. №131-ФЗ «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531726" w:rsidRDefault="00531726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Pr="00DE4865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Аган, Совета депутатов сельского поселения Аган, главы сельского поселения Аган. 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7. Жители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для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инициирования публичных слушаний формируют инициативную группу.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80"/>
      <w:bookmarkEnd w:id="1"/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Совет депутатов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ходатайством о проведении публичных слушаний по</w:t>
      </w:r>
      <w:r>
        <w:rPr>
          <w:rFonts w:ascii="Times New Roman" w:eastAsia="Times New Roman" w:hAnsi="Times New Roman"/>
          <w:highlight w:val="white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сведения о лице из числа членов инициативной группы, уполномоченном действовать от имени инициативной группы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далее – уполномоченный представитель инициативной группы);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10. Обработка персональных данных осуществляется в соответствии с требованиями Федерального закона от 27 июля 2006 года № 152-ФЗ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 персональных данных».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531726" w:rsidRDefault="00531726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Публичные слушания, проводимые по инициативе населения,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Совет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депутатов сельского поселение Аган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назначаются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Советом депутатов сельского поселения Аган,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 по инициативе главы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 главой сельского поселения Аган.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Советом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531726" w:rsidRDefault="00FC1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14. Решение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Совета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об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</w:t>
      </w:r>
      <w:r w:rsidR="00723B32">
        <w:rPr>
          <w:rFonts w:ascii="Times New Roman" w:hAnsi="Times New Roman"/>
          <w:sz w:val="28"/>
          <w:szCs w:val="28"/>
          <w:highlight w:val="white"/>
        </w:rPr>
        <w:t>го правового акта противоречит У</w:t>
      </w:r>
      <w:r>
        <w:rPr>
          <w:rFonts w:ascii="Times New Roman" w:hAnsi="Times New Roman"/>
          <w:sz w:val="28"/>
          <w:szCs w:val="28"/>
          <w:highlight w:val="white"/>
        </w:rPr>
        <w:t>ставу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публичные слушания предлагается проект </w:t>
      </w:r>
      <w:r w:rsidR="00287008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става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 w:rsidR="00287008"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или проект муниципального нормативного правово</w:t>
      </w:r>
      <w:r w:rsidR="00287008">
        <w:rPr>
          <w:rFonts w:ascii="Times New Roman" w:hAnsi="Times New Roman"/>
          <w:sz w:val="28"/>
          <w:szCs w:val="28"/>
          <w:highlight w:val="white"/>
        </w:rPr>
        <w:t>го акта о внесении изменений в У</w:t>
      </w:r>
      <w:r>
        <w:rPr>
          <w:rFonts w:ascii="Times New Roman" w:hAnsi="Times New Roman"/>
          <w:sz w:val="28"/>
          <w:szCs w:val="28"/>
          <w:highlight w:val="white"/>
        </w:rPr>
        <w:t>став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 проекту муниципального правового акта, предлагаемому для вынесения на публичные слушания,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Советом депутатов сельского поселения Аган, </w:t>
      </w:r>
      <w:r>
        <w:rPr>
          <w:rFonts w:ascii="Times New Roman" w:hAnsi="Times New Roman"/>
          <w:sz w:val="28"/>
          <w:szCs w:val="28"/>
          <w:highlight w:val="white"/>
        </w:rPr>
        <w:t>главой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15. Копия решения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Совета депутатов сельского поселения Аган </w:t>
      </w:r>
      <w:r>
        <w:rPr>
          <w:rFonts w:ascii="Times New Roman" w:hAnsi="Times New Roman"/>
          <w:sz w:val="28"/>
          <w:szCs w:val="28"/>
          <w:highlight w:val="white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отказе  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назначении публичных слушаний направляется уполномоченному представителю инициативной группы в течение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трех рабочих </w:t>
      </w:r>
      <w:r>
        <w:rPr>
          <w:rFonts w:ascii="Times New Roman" w:hAnsi="Times New Roman"/>
          <w:sz w:val="28"/>
          <w:szCs w:val="24"/>
          <w:highlight w:val="white"/>
        </w:rPr>
        <w:t xml:space="preserve">дней </w:t>
      </w:r>
      <w:r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сведения об инициаторе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состав оргкомитета с указанием его электронного адреса;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- порядок, сроки, способы приема предложений по обсуждаемому проекту муниципального правового акта;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</w:t>
      </w:r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 xml:space="preserve">специалисте администрации сельского поселения Аган,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17. Муниципальный правовой акт о назначении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подлежат обнародованию</w:t>
      </w:r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 xml:space="preserve"> в приложении «Официальный бюллетень» к районной газете «Новости </w:t>
      </w:r>
      <w:proofErr w:type="spellStart"/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>Приобья</w:t>
      </w:r>
      <w:proofErr w:type="spellEnd"/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>», 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также размещению на официальном сайте, </w:t>
      </w:r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>Едином портале, не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позднее чем за</w:t>
      </w:r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 xml:space="preserve"> 15 дней до </w:t>
      </w:r>
      <w:r w:rsidR="009F170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начала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публичных слушаний.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 акта не могут быть менее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_____________ (рекомендуемый срок не менее 10 календарных дней)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дней со дня обнародования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муниципального правового акта о назначении публичных </w:t>
      </w:r>
      <w:r w:rsidR="009F170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слушаний, проекта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муниципального правового акта, вынесенного на 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</w:t>
      </w:r>
      <w:r>
        <w:rPr>
          <w:rStyle w:val="af4"/>
          <w:rFonts w:ascii="Times New Roman" w:eastAsia="Times New Roman" w:hAnsi="Times New Roman"/>
          <w:sz w:val="28"/>
          <w:szCs w:val="28"/>
          <w:highlight w:val="white"/>
          <w:lang w:eastAsia="ru-RU"/>
        </w:rPr>
        <w:footnoteReference w:id="3"/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>
        <w:rPr>
          <w:rFonts w:ascii="Times New Roman" w:hAnsi="Times New Roman"/>
          <w:i w:val="0"/>
          <w:color w:val="000000"/>
          <w:highlight w:val="white"/>
        </w:rPr>
        <w:t>5. Порядок организации публичных слушаний</w:t>
      </w:r>
    </w:p>
    <w:p w:rsidR="00531726" w:rsidRDefault="00531726">
      <w:pPr>
        <w:rPr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20. В состав оргкомитета включаются:</w:t>
      </w:r>
    </w:p>
    <w:p w:rsidR="00531726" w:rsidRPr="009F1704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замещающие муниципальные должности и (или) должности муниципальной службы в органах местного самоуправления</w:t>
      </w:r>
      <w:r w:rsidR="009F1704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22.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проводит анализ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устанавливает порядок выступлений на публичных слушаниях по вопросам, выносимым на публичные слушания, и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поступившим в оргкомитет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замечаниям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 предложениям;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- иные полномочия по подготовке и проведению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</w:t>
      </w:r>
      <w:r w:rsidR="00645AD8">
        <w:rPr>
          <w:rFonts w:ascii="Times New Roman" w:hAnsi="Times New Roman"/>
          <w:bCs/>
          <w:sz w:val="28"/>
          <w:szCs w:val="28"/>
          <w:highlight w:val="white"/>
        </w:rPr>
        <w:t xml:space="preserve"> председателем и </w:t>
      </w:r>
      <w:proofErr w:type="gramStart"/>
      <w:r w:rsidR="00645AD8">
        <w:rPr>
          <w:rFonts w:ascii="Times New Roman" w:hAnsi="Times New Roman"/>
          <w:bCs/>
          <w:sz w:val="28"/>
          <w:szCs w:val="28"/>
          <w:highlight w:val="white"/>
        </w:rPr>
        <w:t xml:space="preserve">секретарем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оргкомитета</w:t>
      </w:r>
      <w:proofErr w:type="gramEnd"/>
      <w:r>
        <w:rPr>
          <w:rFonts w:ascii="Times New Roman" w:hAnsi="Times New Roman"/>
          <w:bCs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531726" w:rsidRDefault="0053172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25. С целью информирования жителей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645AD8">
        <w:rPr>
          <w:rFonts w:ascii="Times New Roman" w:hAnsi="Times New Roman"/>
          <w:sz w:val="28"/>
          <w:szCs w:val="28"/>
          <w:highlight w:val="white"/>
        </w:rPr>
        <w:t>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реквизиты и наименование муниципального правового акта о назначении публичных слушаний, ссылку на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официальный сайт, реквизиты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приложения «Официального бюллетеня» районной газеты «Новости </w:t>
      </w:r>
      <w:proofErr w:type="spellStart"/>
      <w:r w:rsidR="00645AD8">
        <w:rPr>
          <w:rFonts w:ascii="Times New Roman" w:hAnsi="Times New Roman"/>
          <w:sz w:val="28"/>
          <w:szCs w:val="28"/>
          <w:highlight w:val="white"/>
        </w:rPr>
        <w:t>Приобья</w:t>
      </w:r>
      <w:proofErr w:type="spellEnd"/>
      <w:proofErr w:type="gramStart"/>
      <w:r w:rsidR="00645AD8">
        <w:rPr>
          <w:rFonts w:ascii="Times New Roman" w:hAnsi="Times New Roman"/>
          <w:sz w:val="28"/>
          <w:szCs w:val="28"/>
          <w:highlight w:val="white"/>
        </w:rPr>
        <w:t>»</w:t>
      </w:r>
      <w:r w:rsidR="0094569E"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которых опубликован  указанный муниципальный правовой акт;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тему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дату, место и время начала проведения публичных слушаний, либо </w:t>
      </w:r>
      <w:r w:rsidR="0094569E">
        <w:rPr>
          <w:rFonts w:ascii="Times New Roman" w:hAnsi="Times New Roman"/>
          <w:sz w:val="28"/>
          <w:szCs w:val="28"/>
          <w:highlight w:val="white"/>
        </w:rPr>
        <w:t>период проведения публичных слушаний</w:t>
      </w:r>
      <w:r w:rsidR="00645AD8">
        <w:rPr>
          <w:rFonts w:ascii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информацию о порядке внесения жителями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645AD8">
        <w:rPr>
          <w:rFonts w:ascii="Times New Roman" w:hAnsi="Times New Roman"/>
          <w:sz w:val="28"/>
          <w:szCs w:val="28"/>
          <w:highlight w:val="white"/>
        </w:rPr>
        <w:t xml:space="preserve">Аган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предложений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 замечаний по вынесенному на слушания проекту муниципального правового акта;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иное (при необходимости).</w:t>
      </w:r>
    </w:p>
    <w:p w:rsidR="0094569E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ab/>
        <w:t xml:space="preserve">26. Информационное сообщение о проведении публичных </w:t>
      </w:r>
      <w:r w:rsidR="0094569E">
        <w:rPr>
          <w:rFonts w:ascii="Times New Roman" w:hAnsi="Times New Roman"/>
          <w:sz w:val="28"/>
          <w:szCs w:val="28"/>
          <w:highlight w:val="white"/>
        </w:rPr>
        <w:t>слушаний подлежит размещению на официальном сайте администрации сельского поселения Аган (</w:t>
      </w:r>
      <w:hyperlink r:id="rId11" w:history="1"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  <w:lang w:val="en-US"/>
          </w:rPr>
          <w:t>www</w:t>
        </w:r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</w:rPr>
          <w:t>.</w:t>
        </w:r>
        <w:proofErr w:type="spellStart"/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</w:rPr>
          <w:t>аган-адм.рф</w:t>
        </w:r>
        <w:proofErr w:type="spellEnd"/>
      </w:hyperlink>
      <w:r w:rsidR="0094569E">
        <w:rPr>
          <w:rFonts w:ascii="Times New Roman" w:hAnsi="Times New Roman"/>
          <w:sz w:val="28"/>
          <w:szCs w:val="28"/>
          <w:highlight w:val="white"/>
        </w:rPr>
        <w:t xml:space="preserve">).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использования социальных сетей, иных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28. </w:t>
      </w:r>
      <w:r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29. Публичные слушания проводятся в помещении, соответствующем санитарным нормам и находящимся в транспортной доступн</w:t>
      </w:r>
      <w:r w:rsidR="00F76E17">
        <w:rPr>
          <w:rFonts w:ascii="Times New Roman" w:hAnsi="Times New Roman"/>
          <w:sz w:val="28"/>
          <w:szCs w:val="28"/>
          <w:highlight w:val="white"/>
        </w:rPr>
        <w:t xml:space="preserve">ости, вместимостью не менее 5 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посадочных мест</w:t>
      </w:r>
      <w:r>
        <w:rPr>
          <w:rStyle w:val="af4"/>
          <w:rFonts w:ascii="Times New Roman" w:hAnsi="Times New Roman"/>
          <w:sz w:val="28"/>
          <w:szCs w:val="28"/>
          <w:highlight w:val="white"/>
        </w:rPr>
        <w:footnoteReference w:id="4"/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31.</w:t>
      </w:r>
      <w:r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lastRenderedPageBreak/>
        <w:t>8.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</w:t>
      </w:r>
      <w:r w:rsidR="00B9029E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положения на территории сельского поселения Аган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 </w:t>
      </w:r>
    </w:p>
    <w:p w:rsidR="00531726" w:rsidRDefault="005317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40. При введении режима повышенной готовности, чрезвычайной ситуации, чрезвычайного положения на территории</w:t>
      </w:r>
      <w:r w:rsidR="00B90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препятствующего проведению массовых 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12" w:tooltip="https://login.consultant.ru/link/?req=doc&amp;base=RLAW926&amp;n=240435&amp;dst=100277&amp;field=134&amp;date=23.11.2023" w:history="1">
        <w:r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41. В сл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</w:t>
      </w:r>
      <w:r w:rsidR="00B90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 в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531726" w:rsidRDefault="0053172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531726" w:rsidRDefault="00FC18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Протокол подписывается председательствующим на публичных слушаниях и секретарем оргкомитета.</w:t>
      </w: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Совет депутатов сельского поселения Аган </w:t>
      </w:r>
      <w:r>
        <w:rPr>
          <w:rFonts w:ascii="Times New Roman" w:hAnsi="Times New Roman"/>
          <w:sz w:val="28"/>
          <w:szCs w:val="28"/>
          <w:highlight w:val="white"/>
        </w:rPr>
        <w:t>не позднее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B9029E" w:rsidRPr="00B9029E">
        <w:rPr>
          <w:rFonts w:ascii="Times New Roman" w:hAnsi="Times New Roman"/>
          <w:sz w:val="28"/>
          <w:szCs w:val="28"/>
          <w:highlight w:val="white"/>
        </w:rPr>
        <w:t xml:space="preserve">рабочих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дней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в приложении «Официальный бюллетень» к районной газете «Новости </w:t>
      </w:r>
      <w:proofErr w:type="spellStart"/>
      <w:r w:rsidR="00B9029E">
        <w:rPr>
          <w:rFonts w:ascii="Times New Roman" w:hAnsi="Times New Roman"/>
          <w:sz w:val="28"/>
          <w:szCs w:val="28"/>
          <w:highlight w:val="white"/>
        </w:rPr>
        <w:t>Приобья</w:t>
      </w:r>
      <w:proofErr w:type="spellEnd"/>
      <w:r w:rsidR="00B9029E">
        <w:rPr>
          <w:rFonts w:ascii="Times New Roman" w:hAnsi="Times New Roman"/>
          <w:sz w:val="28"/>
          <w:szCs w:val="28"/>
          <w:highlight w:val="white"/>
        </w:rPr>
        <w:t>»,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а также размещению на официальном сайте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администрации сельского поселения </w:t>
      </w:r>
      <w:proofErr w:type="gramStart"/>
      <w:r w:rsidR="00B9029E">
        <w:rPr>
          <w:rFonts w:ascii="Times New Roman" w:hAnsi="Times New Roman"/>
          <w:sz w:val="28"/>
          <w:szCs w:val="28"/>
          <w:highlight w:val="white"/>
        </w:rPr>
        <w:t>Аган</w:t>
      </w:r>
      <w:r>
        <w:rPr>
          <w:rFonts w:ascii="Times New Roman" w:hAnsi="Times New Roman"/>
          <w:sz w:val="28"/>
          <w:szCs w:val="28"/>
          <w:highlight w:val="white"/>
        </w:rPr>
        <w:t>,  Едином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портале не позднее чем</w:t>
      </w:r>
      <w:r w:rsidR="00C36D06">
        <w:rPr>
          <w:rFonts w:ascii="Times New Roman" w:hAnsi="Times New Roman"/>
          <w:sz w:val="28"/>
          <w:szCs w:val="28"/>
          <w:highlight w:val="white"/>
        </w:rPr>
        <w:t xml:space="preserve"> 10 дней</w:t>
      </w:r>
      <w:r>
        <w:rPr>
          <w:rFonts w:ascii="Times New Roman" w:hAnsi="Times New Roman"/>
          <w:sz w:val="28"/>
          <w:szCs w:val="28"/>
          <w:highlight w:val="white"/>
        </w:rPr>
        <w:t xml:space="preserve"> со дня проведения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  <w:bookmarkStart w:id="2" w:name="_GoBack"/>
      <w:bookmarkEnd w:id="2"/>
    </w:p>
    <w:p w:rsidR="00531726" w:rsidRDefault="00531726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531726" w:rsidRDefault="00531726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Материалы публичных слушаний хранятся в органах местного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самоуправления</w:t>
      </w:r>
      <w:r w:rsidR="00723B32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в течение</w:t>
      </w:r>
      <w:r w:rsidR="00723B32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трех лет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 дня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531726" w:rsidRDefault="005317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1726" w:rsidRDefault="005317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531726" w:rsidSect="00D443C7"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66" w:rsidRDefault="00627066">
      <w:pPr>
        <w:spacing w:after="0" w:line="240" w:lineRule="auto"/>
      </w:pPr>
      <w:r>
        <w:separator/>
      </w:r>
    </w:p>
  </w:endnote>
  <w:endnote w:type="continuationSeparator" w:id="0">
    <w:p w:rsidR="00627066" w:rsidRDefault="0062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66" w:rsidRDefault="00627066">
      <w:pPr>
        <w:spacing w:after="0" w:line="240" w:lineRule="auto"/>
      </w:pPr>
      <w:r>
        <w:separator/>
      </w:r>
    </w:p>
  </w:footnote>
  <w:footnote w:type="continuationSeparator" w:id="0">
    <w:p w:rsidR="00627066" w:rsidRDefault="00627066">
      <w:pPr>
        <w:spacing w:after="0" w:line="240" w:lineRule="auto"/>
      </w:pPr>
      <w:r>
        <w:continuationSeparator/>
      </w:r>
    </w:p>
  </w:footnote>
  <w:footnote w:id="1">
    <w:p w:rsidR="00531726" w:rsidRDefault="00FC1842">
      <w:pPr>
        <w:pStyle w:val="af2"/>
        <w:jc w:val="both"/>
        <w:rPr>
          <w:rFonts w:ascii="Times New Roman" w:hAnsi="Times New Roman"/>
          <w:sz w:val="16"/>
          <w:szCs w:val="16"/>
          <w:highlight w:val="white"/>
        </w:rPr>
      </w:pPr>
      <w:r>
        <w:rPr>
          <w:rStyle w:val="af4"/>
          <w:rFonts w:ascii="Times New Roman" w:hAnsi="Times New Roman"/>
          <w:sz w:val="16"/>
          <w:szCs w:val="16"/>
          <w:highlight w:val="white"/>
        </w:rPr>
        <w:footnoteRef/>
      </w:r>
      <w:r>
        <w:rPr>
          <w:rFonts w:ascii="Times New Roman" w:hAnsi="Times New Roman"/>
          <w:sz w:val="16"/>
          <w:szCs w:val="16"/>
          <w:highlight w:val="white"/>
        </w:rPr>
        <w:t xml:space="preserve">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 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части 4 указанного закона,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</w:p>
  </w:footnote>
  <w:footnote w:id="2">
    <w:p w:rsidR="00531726" w:rsidRDefault="00FC1842">
      <w:pPr>
        <w:pBdr>
          <w:top w:val="none" w:sz="4" w:space="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  <w:rPr>
          <w:sz w:val="20"/>
          <w:szCs w:val="20"/>
          <w:highlight w:val="yellow"/>
        </w:rPr>
      </w:pPr>
      <w:r>
        <w:rPr>
          <w:rStyle w:val="af4"/>
          <w:rFonts w:ascii="Times New Roman" w:hAnsi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В </w:t>
      </w:r>
      <w:r w:rsidR="00D443C7">
        <w:rPr>
          <w:rFonts w:ascii="Times New Roman" w:hAnsi="Times New Roman"/>
          <w:color w:val="000000" w:themeColor="text1"/>
          <w:sz w:val="20"/>
          <w:szCs w:val="20"/>
        </w:rPr>
        <w:t>соответствии с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абзацем </w:t>
      </w:r>
      <w:r w:rsidR="00D443C7">
        <w:rPr>
          <w:rFonts w:ascii="Times New Roman" w:hAnsi="Times New Roman"/>
          <w:color w:val="000000" w:themeColor="text1"/>
          <w:sz w:val="20"/>
          <w:szCs w:val="20"/>
        </w:rPr>
        <w:t>вторым части 1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статьи 26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» минимальная численность инициативной группы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не может превышать 3 процента от числа жителей муниципального образования, обладающих избирательным правом</w:t>
      </w:r>
    </w:p>
  </w:footnote>
  <w:footnote w:id="3">
    <w:p w:rsidR="00531726" w:rsidRDefault="00FC1842">
      <w:pPr>
        <w:pBdr>
          <w:top w:val="none" w:sz="4" w:space="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142"/>
        <w:jc w:val="both"/>
        <w:rPr>
          <w:color w:val="000000" w:themeColor="text1"/>
          <w:sz w:val="28"/>
          <w:szCs w:val="28"/>
          <w:highlight w:val="white"/>
        </w:rPr>
      </w:pPr>
      <w:r>
        <w:rPr>
          <w:rStyle w:val="af4"/>
          <w:color w:val="000000" w:themeColor="text1"/>
          <w:highlight w:val="white"/>
        </w:rPr>
        <w:footnoteRef/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highlight w:val="white"/>
        </w:rPr>
        <w:t>Представление замечаний и предложений по вынесенному на публичные слушания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3 февраля 2022 года № 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</w:t>
      </w:r>
    </w:p>
    <w:p w:rsidR="00531726" w:rsidRDefault="00531726">
      <w:pPr>
        <w:pStyle w:val="af2"/>
      </w:pPr>
    </w:p>
  </w:footnote>
  <w:footnote w:id="4">
    <w:p w:rsidR="00531726" w:rsidRDefault="00FC1842">
      <w:pPr>
        <w:pStyle w:val="af2"/>
        <w:rPr>
          <w:rFonts w:ascii="Times New Roman" w:hAnsi="Times New Roman"/>
          <w:sz w:val="16"/>
          <w:szCs w:val="16"/>
        </w:rPr>
      </w:pPr>
      <w:r>
        <w:rPr>
          <w:rStyle w:val="af4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6"/>
          <w:szCs w:val="16"/>
        </w:rPr>
        <w:t>Устанавливается с учетом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F43"/>
    <w:multiLevelType w:val="hybridMultilevel"/>
    <w:tmpl w:val="B5B6B714"/>
    <w:lvl w:ilvl="0" w:tplc="0F580174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77C0DC0">
      <w:start w:val="1"/>
      <w:numFmt w:val="lowerLetter"/>
      <w:lvlText w:val="%2."/>
      <w:lvlJc w:val="left"/>
      <w:pPr>
        <w:ind w:left="1440" w:hanging="360"/>
      </w:pPr>
    </w:lvl>
    <w:lvl w:ilvl="2" w:tplc="C454409A">
      <w:start w:val="1"/>
      <w:numFmt w:val="lowerRoman"/>
      <w:lvlText w:val="%3."/>
      <w:lvlJc w:val="right"/>
      <w:pPr>
        <w:ind w:left="2160" w:hanging="180"/>
      </w:pPr>
    </w:lvl>
    <w:lvl w:ilvl="3" w:tplc="AE9E6740">
      <w:start w:val="1"/>
      <w:numFmt w:val="decimal"/>
      <w:lvlText w:val="%4."/>
      <w:lvlJc w:val="left"/>
      <w:pPr>
        <w:ind w:left="2880" w:hanging="360"/>
      </w:pPr>
    </w:lvl>
    <w:lvl w:ilvl="4" w:tplc="7054D2C8">
      <w:start w:val="1"/>
      <w:numFmt w:val="lowerLetter"/>
      <w:lvlText w:val="%5."/>
      <w:lvlJc w:val="left"/>
      <w:pPr>
        <w:ind w:left="3600" w:hanging="360"/>
      </w:pPr>
    </w:lvl>
    <w:lvl w:ilvl="5" w:tplc="BF2EFC7C">
      <w:start w:val="1"/>
      <w:numFmt w:val="lowerRoman"/>
      <w:lvlText w:val="%6."/>
      <w:lvlJc w:val="right"/>
      <w:pPr>
        <w:ind w:left="4320" w:hanging="180"/>
      </w:pPr>
    </w:lvl>
    <w:lvl w:ilvl="6" w:tplc="C1E4E18A">
      <w:start w:val="1"/>
      <w:numFmt w:val="decimal"/>
      <w:lvlText w:val="%7."/>
      <w:lvlJc w:val="left"/>
      <w:pPr>
        <w:ind w:left="5040" w:hanging="360"/>
      </w:pPr>
    </w:lvl>
    <w:lvl w:ilvl="7" w:tplc="1BDAD012">
      <w:start w:val="1"/>
      <w:numFmt w:val="lowerLetter"/>
      <w:lvlText w:val="%8."/>
      <w:lvlJc w:val="left"/>
      <w:pPr>
        <w:ind w:left="5760" w:hanging="360"/>
      </w:pPr>
    </w:lvl>
    <w:lvl w:ilvl="8" w:tplc="C76E80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355"/>
    <w:multiLevelType w:val="hybridMultilevel"/>
    <w:tmpl w:val="3C920E44"/>
    <w:lvl w:ilvl="0" w:tplc="C9E85FFC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AA0E73B6">
      <w:start w:val="1"/>
      <w:numFmt w:val="lowerLetter"/>
      <w:lvlText w:val="%2."/>
      <w:lvlJc w:val="left"/>
      <w:pPr>
        <w:ind w:left="1931" w:hanging="360"/>
      </w:pPr>
    </w:lvl>
    <w:lvl w:ilvl="2" w:tplc="75FA931C">
      <w:start w:val="1"/>
      <w:numFmt w:val="lowerRoman"/>
      <w:lvlText w:val="%3."/>
      <w:lvlJc w:val="right"/>
      <w:pPr>
        <w:ind w:left="2651" w:hanging="180"/>
      </w:pPr>
    </w:lvl>
    <w:lvl w:ilvl="3" w:tplc="1F708278">
      <w:start w:val="1"/>
      <w:numFmt w:val="decimal"/>
      <w:lvlText w:val="%4."/>
      <w:lvlJc w:val="left"/>
      <w:pPr>
        <w:ind w:left="3371" w:hanging="360"/>
      </w:pPr>
    </w:lvl>
    <w:lvl w:ilvl="4" w:tplc="B6185078">
      <w:start w:val="1"/>
      <w:numFmt w:val="lowerLetter"/>
      <w:lvlText w:val="%5."/>
      <w:lvlJc w:val="left"/>
      <w:pPr>
        <w:ind w:left="4091" w:hanging="360"/>
      </w:pPr>
    </w:lvl>
    <w:lvl w:ilvl="5" w:tplc="78C227D6">
      <w:start w:val="1"/>
      <w:numFmt w:val="lowerRoman"/>
      <w:lvlText w:val="%6."/>
      <w:lvlJc w:val="right"/>
      <w:pPr>
        <w:ind w:left="4811" w:hanging="180"/>
      </w:pPr>
    </w:lvl>
    <w:lvl w:ilvl="6" w:tplc="BB52E61C">
      <w:start w:val="1"/>
      <w:numFmt w:val="decimal"/>
      <w:lvlText w:val="%7."/>
      <w:lvlJc w:val="left"/>
      <w:pPr>
        <w:ind w:left="5531" w:hanging="360"/>
      </w:pPr>
    </w:lvl>
    <w:lvl w:ilvl="7" w:tplc="5F8E34EC">
      <w:start w:val="1"/>
      <w:numFmt w:val="lowerLetter"/>
      <w:lvlText w:val="%8."/>
      <w:lvlJc w:val="left"/>
      <w:pPr>
        <w:ind w:left="6251" w:hanging="360"/>
      </w:pPr>
    </w:lvl>
    <w:lvl w:ilvl="8" w:tplc="D1FC4CB2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750FB5"/>
    <w:multiLevelType w:val="hybridMultilevel"/>
    <w:tmpl w:val="B12A47F6"/>
    <w:lvl w:ilvl="0" w:tplc="34FAA7E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A5806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930F8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A0878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49626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A43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3104F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154DD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38ABA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B21B8D"/>
    <w:multiLevelType w:val="hybridMultilevel"/>
    <w:tmpl w:val="3402A310"/>
    <w:lvl w:ilvl="0" w:tplc="483E02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56F2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064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0096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A2BB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4897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6A9D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1C23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4C6B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F1A3116"/>
    <w:multiLevelType w:val="hybridMultilevel"/>
    <w:tmpl w:val="9ABEE8C0"/>
    <w:lvl w:ilvl="0" w:tplc="C24451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C85E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3AC4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B419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84D7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6EC8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2676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5EFF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1A4F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6D1078"/>
    <w:multiLevelType w:val="hybridMultilevel"/>
    <w:tmpl w:val="D8E0A124"/>
    <w:lvl w:ilvl="0" w:tplc="6F9E5B3A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187814D6">
      <w:start w:val="1"/>
      <w:numFmt w:val="lowerLetter"/>
      <w:lvlText w:val="%2."/>
      <w:lvlJc w:val="left"/>
      <w:pPr>
        <w:ind w:left="1788" w:hanging="360"/>
      </w:pPr>
    </w:lvl>
    <w:lvl w:ilvl="2" w:tplc="A0C67A88">
      <w:start w:val="1"/>
      <w:numFmt w:val="lowerRoman"/>
      <w:lvlText w:val="%3."/>
      <w:lvlJc w:val="right"/>
      <w:pPr>
        <w:ind w:left="2508" w:hanging="180"/>
      </w:pPr>
    </w:lvl>
    <w:lvl w:ilvl="3" w:tplc="5990431C">
      <w:start w:val="1"/>
      <w:numFmt w:val="decimal"/>
      <w:lvlText w:val="%4."/>
      <w:lvlJc w:val="left"/>
      <w:pPr>
        <w:ind w:left="3228" w:hanging="360"/>
      </w:pPr>
    </w:lvl>
    <w:lvl w:ilvl="4" w:tplc="145A1D42">
      <w:start w:val="1"/>
      <w:numFmt w:val="lowerLetter"/>
      <w:lvlText w:val="%5."/>
      <w:lvlJc w:val="left"/>
      <w:pPr>
        <w:ind w:left="3948" w:hanging="360"/>
      </w:pPr>
    </w:lvl>
    <w:lvl w:ilvl="5" w:tplc="D59AF9C6">
      <w:start w:val="1"/>
      <w:numFmt w:val="lowerRoman"/>
      <w:lvlText w:val="%6."/>
      <w:lvlJc w:val="right"/>
      <w:pPr>
        <w:ind w:left="4668" w:hanging="180"/>
      </w:pPr>
    </w:lvl>
    <w:lvl w:ilvl="6" w:tplc="D03E7C82">
      <w:start w:val="1"/>
      <w:numFmt w:val="decimal"/>
      <w:lvlText w:val="%7."/>
      <w:lvlJc w:val="left"/>
      <w:pPr>
        <w:ind w:left="5388" w:hanging="360"/>
      </w:pPr>
    </w:lvl>
    <w:lvl w:ilvl="7" w:tplc="FFFADD64">
      <w:start w:val="1"/>
      <w:numFmt w:val="lowerLetter"/>
      <w:lvlText w:val="%8."/>
      <w:lvlJc w:val="left"/>
      <w:pPr>
        <w:ind w:left="6108" w:hanging="360"/>
      </w:pPr>
    </w:lvl>
    <w:lvl w:ilvl="8" w:tplc="F55A175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895480"/>
    <w:multiLevelType w:val="hybridMultilevel"/>
    <w:tmpl w:val="076C1578"/>
    <w:lvl w:ilvl="0" w:tplc="1DAEFA3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DE84239A">
      <w:start w:val="1"/>
      <w:numFmt w:val="lowerLetter"/>
      <w:lvlText w:val="%2."/>
      <w:lvlJc w:val="left"/>
      <w:pPr>
        <w:ind w:left="1931" w:hanging="360"/>
      </w:pPr>
    </w:lvl>
    <w:lvl w:ilvl="2" w:tplc="5652EB8E">
      <w:start w:val="1"/>
      <w:numFmt w:val="lowerRoman"/>
      <w:lvlText w:val="%3."/>
      <w:lvlJc w:val="right"/>
      <w:pPr>
        <w:ind w:left="2651" w:hanging="180"/>
      </w:pPr>
    </w:lvl>
    <w:lvl w:ilvl="3" w:tplc="44000E3E">
      <w:start w:val="1"/>
      <w:numFmt w:val="decimal"/>
      <w:lvlText w:val="%4."/>
      <w:lvlJc w:val="left"/>
      <w:pPr>
        <w:ind w:left="3371" w:hanging="360"/>
      </w:pPr>
    </w:lvl>
    <w:lvl w:ilvl="4" w:tplc="E26AB54A">
      <w:start w:val="1"/>
      <w:numFmt w:val="lowerLetter"/>
      <w:lvlText w:val="%5."/>
      <w:lvlJc w:val="left"/>
      <w:pPr>
        <w:ind w:left="4091" w:hanging="360"/>
      </w:pPr>
    </w:lvl>
    <w:lvl w:ilvl="5" w:tplc="8DE88100">
      <w:start w:val="1"/>
      <w:numFmt w:val="lowerRoman"/>
      <w:lvlText w:val="%6."/>
      <w:lvlJc w:val="right"/>
      <w:pPr>
        <w:ind w:left="4811" w:hanging="180"/>
      </w:pPr>
    </w:lvl>
    <w:lvl w:ilvl="6" w:tplc="59A43C68">
      <w:start w:val="1"/>
      <w:numFmt w:val="decimal"/>
      <w:lvlText w:val="%7."/>
      <w:lvlJc w:val="left"/>
      <w:pPr>
        <w:ind w:left="5531" w:hanging="360"/>
      </w:pPr>
    </w:lvl>
    <w:lvl w:ilvl="7" w:tplc="F296EA02">
      <w:start w:val="1"/>
      <w:numFmt w:val="lowerLetter"/>
      <w:lvlText w:val="%8."/>
      <w:lvlJc w:val="left"/>
      <w:pPr>
        <w:ind w:left="6251" w:hanging="360"/>
      </w:pPr>
    </w:lvl>
    <w:lvl w:ilvl="8" w:tplc="D3202DCE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897ACB"/>
    <w:multiLevelType w:val="hybridMultilevel"/>
    <w:tmpl w:val="04F0B9A0"/>
    <w:lvl w:ilvl="0" w:tplc="D070FFFC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1EE0EF9C">
      <w:start w:val="1"/>
      <w:numFmt w:val="lowerLetter"/>
      <w:lvlText w:val="%2."/>
      <w:lvlJc w:val="left"/>
      <w:pPr>
        <w:ind w:left="1931" w:hanging="360"/>
      </w:pPr>
    </w:lvl>
    <w:lvl w:ilvl="2" w:tplc="F0BE6764">
      <w:start w:val="1"/>
      <w:numFmt w:val="lowerRoman"/>
      <w:lvlText w:val="%3."/>
      <w:lvlJc w:val="right"/>
      <w:pPr>
        <w:ind w:left="2651" w:hanging="180"/>
      </w:pPr>
    </w:lvl>
    <w:lvl w:ilvl="3" w:tplc="CD8E544C">
      <w:start w:val="1"/>
      <w:numFmt w:val="decimal"/>
      <w:lvlText w:val="%4."/>
      <w:lvlJc w:val="left"/>
      <w:pPr>
        <w:ind w:left="3371" w:hanging="360"/>
      </w:pPr>
    </w:lvl>
    <w:lvl w:ilvl="4" w:tplc="3A8C79AE">
      <w:start w:val="1"/>
      <w:numFmt w:val="lowerLetter"/>
      <w:lvlText w:val="%5."/>
      <w:lvlJc w:val="left"/>
      <w:pPr>
        <w:ind w:left="4091" w:hanging="360"/>
      </w:pPr>
    </w:lvl>
    <w:lvl w:ilvl="5" w:tplc="6360F262">
      <w:start w:val="1"/>
      <w:numFmt w:val="lowerRoman"/>
      <w:lvlText w:val="%6."/>
      <w:lvlJc w:val="right"/>
      <w:pPr>
        <w:ind w:left="4811" w:hanging="180"/>
      </w:pPr>
    </w:lvl>
    <w:lvl w:ilvl="6" w:tplc="580C49C2">
      <w:start w:val="1"/>
      <w:numFmt w:val="decimal"/>
      <w:lvlText w:val="%7."/>
      <w:lvlJc w:val="left"/>
      <w:pPr>
        <w:ind w:left="5531" w:hanging="360"/>
      </w:pPr>
    </w:lvl>
    <w:lvl w:ilvl="7" w:tplc="1AFCA6A4">
      <w:start w:val="1"/>
      <w:numFmt w:val="lowerLetter"/>
      <w:lvlText w:val="%8."/>
      <w:lvlJc w:val="left"/>
      <w:pPr>
        <w:ind w:left="6251" w:hanging="360"/>
      </w:pPr>
    </w:lvl>
    <w:lvl w:ilvl="8" w:tplc="8AAEE114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F661BC"/>
    <w:multiLevelType w:val="multilevel"/>
    <w:tmpl w:val="5EF8E6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9" w15:restartNumberingAfterBreak="0">
    <w:nsid w:val="63865AB5"/>
    <w:multiLevelType w:val="hybridMultilevel"/>
    <w:tmpl w:val="50B47658"/>
    <w:lvl w:ilvl="0" w:tplc="A84843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907A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E1CD7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89CA7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818D05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A1613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4E8FD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A2AF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CE37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3D0CB4"/>
    <w:multiLevelType w:val="hybridMultilevel"/>
    <w:tmpl w:val="1618F054"/>
    <w:lvl w:ilvl="0" w:tplc="74488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CADAEC">
      <w:start w:val="1"/>
      <w:numFmt w:val="lowerLetter"/>
      <w:lvlText w:val="%2."/>
      <w:lvlJc w:val="left"/>
      <w:pPr>
        <w:ind w:left="1788" w:hanging="360"/>
      </w:pPr>
    </w:lvl>
    <w:lvl w:ilvl="2" w:tplc="08E0E98A">
      <w:start w:val="1"/>
      <w:numFmt w:val="lowerRoman"/>
      <w:lvlText w:val="%3."/>
      <w:lvlJc w:val="right"/>
      <w:pPr>
        <w:ind w:left="2508" w:hanging="180"/>
      </w:pPr>
    </w:lvl>
    <w:lvl w:ilvl="3" w:tplc="09148516">
      <w:start w:val="1"/>
      <w:numFmt w:val="decimal"/>
      <w:lvlText w:val="%4."/>
      <w:lvlJc w:val="left"/>
      <w:pPr>
        <w:ind w:left="3228" w:hanging="360"/>
      </w:pPr>
    </w:lvl>
    <w:lvl w:ilvl="4" w:tplc="113A4600">
      <w:start w:val="1"/>
      <w:numFmt w:val="lowerLetter"/>
      <w:lvlText w:val="%5."/>
      <w:lvlJc w:val="left"/>
      <w:pPr>
        <w:ind w:left="3948" w:hanging="360"/>
      </w:pPr>
    </w:lvl>
    <w:lvl w:ilvl="5" w:tplc="DFA42302">
      <w:start w:val="1"/>
      <w:numFmt w:val="lowerRoman"/>
      <w:lvlText w:val="%6."/>
      <w:lvlJc w:val="right"/>
      <w:pPr>
        <w:ind w:left="4668" w:hanging="180"/>
      </w:pPr>
    </w:lvl>
    <w:lvl w:ilvl="6" w:tplc="72408B66">
      <w:start w:val="1"/>
      <w:numFmt w:val="decimal"/>
      <w:lvlText w:val="%7."/>
      <w:lvlJc w:val="left"/>
      <w:pPr>
        <w:ind w:left="5388" w:hanging="360"/>
      </w:pPr>
    </w:lvl>
    <w:lvl w:ilvl="7" w:tplc="5150CEEC">
      <w:start w:val="1"/>
      <w:numFmt w:val="lowerLetter"/>
      <w:lvlText w:val="%8."/>
      <w:lvlJc w:val="left"/>
      <w:pPr>
        <w:ind w:left="6108" w:hanging="360"/>
      </w:pPr>
    </w:lvl>
    <w:lvl w:ilvl="8" w:tplc="CEDA0E4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8D4AB7"/>
    <w:multiLevelType w:val="hybridMultilevel"/>
    <w:tmpl w:val="0E702572"/>
    <w:lvl w:ilvl="0" w:tplc="03620232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B9E2A258">
      <w:start w:val="1"/>
      <w:numFmt w:val="lowerLetter"/>
      <w:lvlText w:val="%2."/>
      <w:lvlJc w:val="left"/>
      <w:pPr>
        <w:ind w:left="1620" w:hanging="360"/>
      </w:pPr>
    </w:lvl>
    <w:lvl w:ilvl="2" w:tplc="B61CDCAE">
      <w:start w:val="1"/>
      <w:numFmt w:val="lowerRoman"/>
      <w:lvlText w:val="%3."/>
      <w:lvlJc w:val="right"/>
      <w:pPr>
        <w:ind w:left="2340" w:hanging="180"/>
      </w:pPr>
    </w:lvl>
    <w:lvl w:ilvl="3" w:tplc="8A24228C">
      <w:start w:val="1"/>
      <w:numFmt w:val="decimal"/>
      <w:lvlText w:val="%4."/>
      <w:lvlJc w:val="left"/>
      <w:pPr>
        <w:ind w:left="3060" w:hanging="360"/>
      </w:pPr>
    </w:lvl>
    <w:lvl w:ilvl="4" w:tplc="C2A00F98">
      <w:start w:val="1"/>
      <w:numFmt w:val="lowerLetter"/>
      <w:lvlText w:val="%5."/>
      <w:lvlJc w:val="left"/>
      <w:pPr>
        <w:ind w:left="3780" w:hanging="360"/>
      </w:pPr>
    </w:lvl>
    <w:lvl w:ilvl="5" w:tplc="BC54946A">
      <w:start w:val="1"/>
      <w:numFmt w:val="lowerRoman"/>
      <w:lvlText w:val="%6."/>
      <w:lvlJc w:val="right"/>
      <w:pPr>
        <w:ind w:left="4500" w:hanging="180"/>
      </w:pPr>
    </w:lvl>
    <w:lvl w:ilvl="6" w:tplc="15BAD9AA">
      <w:start w:val="1"/>
      <w:numFmt w:val="decimal"/>
      <w:lvlText w:val="%7."/>
      <w:lvlJc w:val="left"/>
      <w:pPr>
        <w:ind w:left="5220" w:hanging="360"/>
      </w:pPr>
    </w:lvl>
    <w:lvl w:ilvl="7" w:tplc="CDA6EEB6">
      <w:start w:val="1"/>
      <w:numFmt w:val="lowerLetter"/>
      <w:lvlText w:val="%8."/>
      <w:lvlJc w:val="left"/>
      <w:pPr>
        <w:ind w:left="5940" w:hanging="360"/>
      </w:pPr>
    </w:lvl>
    <w:lvl w:ilvl="8" w:tplc="3EA24DE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393EE4"/>
    <w:multiLevelType w:val="hybridMultilevel"/>
    <w:tmpl w:val="D304DB7E"/>
    <w:lvl w:ilvl="0" w:tplc="ED461CAC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B0E965A">
      <w:start w:val="1"/>
      <w:numFmt w:val="lowerLetter"/>
      <w:lvlText w:val="%2."/>
      <w:lvlJc w:val="left"/>
      <w:pPr>
        <w:ind w:left="1931" w:hanging="360"/>
      </w:pPr>
    </w:lvl>
    <w:lvl w:ilvl="2" w:tplc="A3FA2CE6">
      <w:start w:val="1"/>
      <w:numFmt w:val="lowerRoman"/>
      <w:lvlText w:val="%3."/>
      <w:lvlJc w:val="right"/>
      <w:pPr>
        <w:ind w:left="2651" w:hanging="180"/>
      </w:pPr>
    </w:lvl>
    <w:lvl w:ilvl="3" w:tplc="C6367ADE">
      <w:start w:val="1"/>
      <w:numFmt w:val="decimal"/>
      <w:lvlText w:val="%4."/>
      <w:lvlJc w:val="left"/>
      <w:pPr>
        <w:ind w:left="3371" w:hanging="360"/>
      </w:pPr>
    </w:lvl>
    <w:lvl w:ilvl="4" w:tplc="273A372E">
      <w:start w:val="1"/>
      <w:numFmt w:val="lowerLetter"/>
      <w:lvlText w:val="%5."/>
      <w:lvlJc w:val="left"/>
      <w:pPr>
        <w:ind w:left="4091" w:hanging="360"/>
      </w:pPr>
    </w:lvl>
    <w:lvl w:ilvl="5" w:tplc="2B2E0406">
      <w:start w:val="1"/>
      <w:numFmt w:val="lowerRoman"/>
      <w:lvlText w:val="%6."/>
      <w:lvlJc w:val="right"/>
      <w:pPr>
        <w:ind w:left="4811" w:hanging="180"/>
      </w:pPr>
    </w:lvl>
    <w:lvl w:ilvl="6" w:tplc="AAD67614">
      <w:start w:val="1"/>
      <w:numFmt w:val="decimal"/>
      <w:lvlText w:val="%7."/>
      <w:lvlJc w:val="left"/>
      <w:pPr>
        <w:ind w:left="5531" w:hanging="360"/>
      </w:pPr>
    </w:lvl>
    <w:lvl w:ilvl="7" w:tplc="74CAE822">
      <w:start w:val="1"/>
      <w:numFmt w:val="lowerLetter"/>
      <w:lvlText w:val="%8."/>
      <w:lvlJc w:val="left"/>
      <w:pPr>
        <w:ind w:left="6251" w:hanging="360"/>
      </w:pPr>
    </w:lvl>
    <w:lvl w:ilvl="8" w:tplc="DEB67ECE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FB3233"/>
    <w:multiLevelType w:val="hybridMultilevel"/>
    <w:tmpl w:val="3A0E91B8"/>
    <w:lvl w:ilvl="0" w:tplc="D0FCDA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8C05D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BE6DF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C0BF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D4D2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0065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741D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692EB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BE29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26"/>
    <w:rsid w:val="00287008"/>
    <w:rsid w:val="002F6D8F"/>
    <w:rsid w:val="004A4403"/>
    <w:rsid w:val="00531726"/>
    <w:rsid w:val="00627066"/>
    <w:rsid w:val="00645AD8"/>
    <w:rsid w:val="00723B32"/>
    <w:rsid w:val="0094569E"/>
    <w:rsid w:val="009F1704"/>
    <w:rsid w:val="00A50C2F"/>
    <w:rsid w:val="00A879D2"/>
    <w:rsid w:val="00B474A2"/>
    <w:rsid w:val="00B9029E"/>
    <w:rsid w:val="00C36D06"/>
    <w:rsid w:val="00D443C7"/>
    <w:rsid w:val="00DE4865"/>
    <w:rsid w:val="00F76E17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BF7"/>
  <w15:docId w15:val="{F2C94628-3023-4EAA-AEBF-910E65B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0435&amp;dst=100277&amp;field=134&amp;date=23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767A-E887-4F18-9B89-245704CB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Vybory</cp:lastModifiedBy>
  <cp:revision>12</cp:revision>
  <dcterms:created xsi:type="dcterms:W3CDTF">2023-12-14T09:06:00Z</dcterms:created>
  <dcterms:modified xsi:type="dcterms:W3CDTF">2024-01-19T10:01:00Z</dcterms:modified>
  <cp:version>917504</cp:version>
</cp:coreProperties>
</file>