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99" w:rsidRPr="00366299" w:rsidRDefault="00366299" w:rsidP="00366299">
      <w:pPr>
        <w:jc w:val="center"/>
        <w:rPr>
          <w:b/>
          <w:sz w:val="32"/>
          <w:szCs w:val="32"/>
        </w:rPr>
      </w:pPr>
      <w:r w:rsidRPr="00366299">
        <w:rPr>
          <w:b/>
          <w:sz w:val="32"/>
          <w:szCs w:val="32"/>
        </w:rPr>
        <w:t>АДМИНИСТРАЦИЯ СЕЛЬСКОГО ПОСЕЛЕНИЯ АГАН</w:t>
      </w:r>
    </w:p>
    <w:p w:rsidR="00366299" w:rsidRPr="00366299" w:rsidRDefault="00366299" w:rsidP="00366299">
      <w:pPr>
        <w:keepNext/>
        <w:ind w:left="2880" w:hanging="2880"/>
        <w:jc w:val="center"/>
        <w:outlineLvl w:val="0"/>
        <w:rPr>
          <w:bCs/>
          <w:sz w:val="44"/>
          <w:szCs w:val="28"/>
        </w:rPr>
      </w:pPr>
      <w:r w:rsidRPr="00366299">
        <w:rPr>
          <w:bCs/>
          <w:sz w:val="44"/>
          <w:szCs w:val="28"/>
        </w:rPr>
        <w:t>Нижневартовского района</w:t>
      </w:r>
    </w:p>
    <w:p w:rsidR="00366299" w:rsidRPr="00366299" w:rsidRDefault="00366299" w:rsidP="00366299">
      <w:pPr>
        <w:keepNext/>
        <w:jc w:val="center"/>
        <w:outlineLvl w:val="6"/>
        <w:rPr>
          <w:sz w:val="28"/>
          <w:szCs w:val="28"/>
        </w:rPr>
      </w:pPr>
      <w:r w:rsidRPr="00366299">
        <w:rPr>
          <w:sz w:val="28"/>
          <w:szCs w:val="28"/>
        </w:rPr>
        <w:t>Ханты- Мансийского автономного округа - Югры</w:t>
      </w:r>
    </w:p>
    <w:p w:rsidR="00366299" w:rsidRDefault="00366299" w:rsidP="00366299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</w:rPr>
      </w:pPr>
      <w:r w:rsidRPr="00366299">
        <w:rPr>
          <w:b/>
          <w:bCs/>
          <w:iCs/>
          <w:sz w:val="36"/>
          <w:szCs w:val="36"/>
        </w:rPr>
        <w:t>ПОСТАНОВЛЕНИЕ</w:t>
      </w:r>
    </w:p>
    <w:p w:rsidR="00366299" w:rsidRPr="00366299" w:rsidRDefault="00366299" w:rsidP="00366299">
      <w:pPr>
        <w:keepNext/>
        <w:spacing w:before="240" w:after="60"/>
        <w:jc w:val="right"/>
        <w:outlineLvl w:val="1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ПРОЕКТ</w:t>
      </w:r>
    </w:p>
    <w:p w:rsidR="00366299" w:rsidRDefault="00366299">
      <w:pPr>
        <w:pStyle w:val="a6"/>
        <w:tabs>
          <w:tab w:val="left" w:pos="0"/>
        </w:tabs>
        <w:rPr>
          <w:szCs w:val="18"/>
        </w:rPr>
      </w:pPr>
    </w:p>
    <w:p w:rsidR="00366299" w:rsidRDefault="00366299">
      <w:pPr>
        <w:pStyle w:val="a6"/>
        <w:tabs>
          <w:tab w:val="left" w:pos="0"/>
        </w:tabs>
        <w:rPr>
          <w:szCs w:val="18"/>
        </w:rPr>
      </w:pPr>
      <w:r>
        <w:rPr>
          <w:szCs w:val="18"/>
        </w:rPr>
        <w:t>от ____________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     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                  № _______</w:t>
      </w:r>
    </w:p>
    <w:p w:rsidR="009D43AB" w:rsidRDefault="009D43AB">
      <w:pPr>
        <w:rPr>
          <w:sz w:val="28"/>
          <w:szCs w:val="18"/>
        </w:rPr>
      </w:pPr>
    </w:p>
    <w:p w:rsidR="00366299" w:rsidRDefault="00366299"/>
    <w:tbl>
      <w:tblPr>
        <w:tblW w:w="9221" w:type="dxa"/>
        <w:tblLook w:val="04A0" w:firstRow="1" w:lastRow="0" w:firstColumn="1" w:lastColumn="0" w:noHBand="0" w:noVBand="1"/>
      </w:tblPr>
      <w:tblGrid>
        <w:gridCol w:w="4361"/>
        <w:gridCol w:w="4860"/>
      </w:tblGrid>
      <w:tr w:rsidR="009D43AB">
        <w:tc>
          <w:tcPr>
            <w:tcW w:w="4361" w:type="dxa"/>
          </w:tcPr>
          <w:p w:rsidR="009D43AB" w:rsidRDefault="003662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="00EC2E2C">
              <w:rPr>
                <w:sz w:val="28"/>
                <w:szCs w:val="28"/>
              </w:rPr>
              <w:t>оложения</w:t>
            </w:r>
            <w:r w:rsidR="00EC2E2C">
              <w:rPr>
                <w:rFonts w:eastAsiaTheme="minorEastAsia"/>
                <w:sz w:val="28"/>
                <w:szCs w:val="28"/>
              </w:rPr>
              <w:t xml:space="preserve"> о расчете размера платы за наем жилого помещения</w:t>
            </w:r>
            <w:r w:rsidR="00EC2E2C">
              <w:rPr>
                <w:sz w:val="28"/>
                <w:szCs w:val="28"/>
              </w:rPr>
              <w:t xml:space="preserve"> для нанимателей жилых помещений по договорам социального</w:t>
            </w:r>
            <w:r>
              <w:rPr>
                <w:sz w:val="28"/>
                <w:szCs w:val="28"/>
              </w:rPr>
              <w:t xml:space="preserve"> </w:t>
            </w:r>
            <w:r w:rsidR="00EC2E2C">
              <w:rPr>
                <w:sz w:val="28"/>
                <w:szCs w:val="28"/>
              </w:rPr>
              <w:t xml:space="preserve">найма и договорам найма жилых помещений муниципального жилищного фонда   </w:t>
            </w:r>
          </w:p>
        </w:tc>
        <w:tc>
          <w:tcPr>
            <w:tcW w:w="4860" w:type="dxa"/>
          </w:tcPr>
          <w:p w:rsidR="009D43AB" w:rsidRDefault="009D43AB">
            <w:pPr>
              <w:ind w:right="4778"/>
              <w:jc w:val="both"/>
              <w:rPr>
                <w:sz w:val="28"/>
                <w:szCs w:val="28"/>
              </w:rPr>
            </w:pPr>
          </w:p>
        </w:tc>
      </w:tr>
    </w:tbl>
    <w:p w:rsidR="009D43AB" w:rsidRDefault="009D43AB"/>
    <w:p w:rsidR="00366299" w:rsidRDefault="003662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43AB" w:rsidRDefault="00EC2E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155, 156 Жилищного кодекса Российской  Федерации, </w:t>
      </w:r>
      <w:r>
        <w:rPr>
          <w:rFonts w:cs="Times New Roman CYR"/>
          <w:sz w:val="28"/>
          <w:szCs w:val="28"/>
          <w:lang w:bidi="hi-IN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 руководствуясь приказом Минстроя России от 27.09.2016 № 668/пр «Об утверждении методических указаний установления размера платы за пользование жилым помещ</w:t>
      </w:r>
      <w:r w:rsidR="00366299">
        <w:rPr>
          <w:sz w:val="28"/>
          <w:szCs w:val="28"/>
        </w:rPr>
        <w:t xml:space="preserve">ением для нанимателей </w:t>
      </w:r>
      <w:r>
        <w:rPr>
          <w:sz w:val="28"/>
          <w:szCs w:val="28"/>
        </w:rPr>
        <w:t xml:space="preserve">жилых помещений по договорам социального найма и договорам найма жилых помещений государственного или муниципального жилищного фонда», Уставом сельского поселения </w:t>
      </w:r>
      <w:r w:rsidR="00366299">
        <w:rPr>
          <w:sz w:val="28"/>
          <w:szCs w:val="28"/>
        </w:rPr>
        <w:t>Аган</w:t>
      </w:r>
      <w:r>
        <w:rPr>
          <w:sz w:val="28"/>
          <w:szCs w:val="28"/>
        </w:rPr>
        <w:t>:</w:t>
      </w:r>
    </w:p>
    <w:p w:rsidR="009D43AB" w:rsidRDefault="009D43AB">
      <w:pPr>
        <w:autoSpaceDE w:val="0"/>
        <w:autoSpaceDN w:val="0"/>
        <w:adjustRightInd w:val="0"/>
        <w:ind w:firstLine="709"/>
        <w:jc w:val="both"/>
      </w:pPr>
    </w:p>
    <w:p w:rsidR="009D43AB" w:rsidRDefault="00366299">
      <w:pPr>
        <w:pStyle w:val="ConsPlusTitle"/>
        <w:numPr>
          <w:ilvl w:val="0"/>
          <w:numId w:val="1"/>
        </w:numPr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Утвердить п</w:t>
      </w:r>
      <w:r w:rsidR="00EC2E2C">
        <w:rPr>
          <w:b w:val="0"/>
          <w:bCs w:val="0"/>
          <w:sz w:val="28"/>
          <w:szCs w:val="28"/>
        </w:rPr>
        <w:t>оложение о расчете размера платы за наем жилого помещения для нанимателей жилых помещений по договорам социального найма и договорам найма жилых помещений</w:t>
      </w:r>
      <w:r>
        <w:rPr>
          <w:b w:val="0"/>
          <w:bCs w:val="0"/>
          <w:sz w:val="28"/>
          <w:szCs w:val="28"/>
        </w:rPr>
        <w:t xml:space="preserve"> муниципального жилищного фонда согласно</w:t>
      </w:r>
      <w:r w:rsidR="00EC2E2C">
        <w:rPr>
          <w:b w:val="0"/>
          <w:bCs w:val="0"/>
          <w:sz w:val="28"/>
          <w:szCs w:val="28"/>
        </w:rPr>
        <w:t xml:space="preserve"> приложению к постановлению.</w:t>
      </w:r>
    </w:p>
    <w:p w:rsidR="00366299" w:rsidRDefault="00366299" w:rsidP="00366299">
      <w:pPr>
        <w:pStyle w:val="ConsPlusTitle"/>
        <w:ind w:left="708"/>
        <w:jc w:val="both"/>
        <w:rPr>
          <w:b w:val="0"/>
          <w:bCs w:val="0"/>
          <w:sz w:val="28"/>
          <w:szCs w:val="28"/>
        </w:rPr>
      </w:pPr>
    </w:p>
    <w:p w:rsidR="009D43AB" w:rsidRDefault="00EC2E2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</w:t>
      </w:r>
      <w:r w:rsidR="00E25A2C">
        <w:rPr>
          <w:bCs/>
          <w:sz w:val="28"/>
          <w:szCs w:val="28"/>
        </w:rPr>
        <w:t>ть утратившим силу постановление</w:t>
      </w:r>
      <w:r>
        <w:rPr>
          <w:bCs/>
          <w:sz w:val="28"/>
          <w:szCs w:val="28"/>
        </w:rPr>
        <w:t xml:space="preserve"> администрации с</w:t>
      </w:r>
      <w:r w:rsidR="00366299">
        <w:rPr>
          <w:bCs/>
          <w:sz w:val="28"/>
          <w:szCs w:val="28"/>
        </w:rPr>
        <w:t>ельского поселения Аган</w:t>
      </w:r>
      <w:r>
        <w:rPr>
          <w:bCs/>
          <w:sz w:val="28"/>
          <w:szCs w:val="28"/>
        </w:rPr>
        <w:t>:</w:t>
      </w:r>
    </w:p>
    <w:p w:rsidR="009D43AB" w:rsidRDefault="00E25A2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16.03.2017 г. № 31</w:t>
      </w:r>
      <w:r w:rsidR="00EC2E2C">
        <w:rPr>
          <w:bCs/>
          <w:sz w:val="28"/>
          <w:szCs w:val="28"/>
        </w:rPr>
        <w:t xml:space="preserve"> «Об утверждении Положения </w:t>
      </w:r>
      <w:r>
        <w:rPr>
          <w:bCs/>
          <w:sz w:val="28"/>
          <w:szCs w:val="28"/>
        </w:rPr>
        <w:t xml:space="preserve">о порядке расчета размера платы за пользование жилым помещением для нанимателей жилых помещений по договорам социального найма и договорам </w:t>
      </w:r>
      <w:bookmarkStart w:id="0" w:name="_GoBack"/>
      <w:bookmarkEnd w:id="0"/>
      <w:r w:rsidR="00BB7CB6">
        <w:rPr>
          <w:bCs/>
          <w:sz w:val="28"/>
          <w:szCs w:val="28"/>
        </w:rPr>
        <w:t>найма,</w:t>
      </w:r>
      <w:r>
        <w:rPr>
          <w:bCs/>
          <w:sz w:val="28"/>
          <w:szCs w:val="28"/>
        </w:rPr>
        <w:t xml:space="preserve"> специализированного муниципального жилищного фонда в сельском поселении Аган». </w:t>
      </w:r>
    </w:p>
    <w:p w:rsidR="00366299" w:rsidRDefault="00366299">
      <w:pPr>
        <w:ind w:firstLine="708"/>
        <w:jc w:val="both"/>
        <w:rPr>
          <w:sz w:val="28"/>
          <w:szCs w:val="28"/>
        </w:rPr>
      </w:pPr>
    </w:p>
    <w:p w:rsidR="00366299" w:rsidRPr="00366299" w:rsidRDefault="00EC2E2C" w:rsidP="0036629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66299" w:rsidRPr="00366299">
        <w:rPr>
          <w:sz w:val="28"/>
          <w:szCs w:val="28"/>
        </w:rPr>
        <w:t xml:space="preserve"> Постановление опубликовать (обнародовать) в приложении «Официальный бюллетень» к районной газете «Новости Приобья» и разместить </w:t>
      </w:r>
      <w:r w:rsidR="00366299" w:rsidRPr="00366299">
        <w:rPr>
          <w:sz w:val="28"/>
          <w:szCs w:val="28"/>
        </w:rPr>
        <w:lastRenderedPageBreak/>
        <w:t>на официальном сайте администрации сельского поселения Аган (</w:t>
      </w:r>
      <w:hyperlink r:id="rId7" w:history="1">
        <w:r w:rsidR="00366299" w:rsidRPr="00366299">
          <w:rPr>
            <w:color w:val="0000FF"/>
            <w:sz w:val="28"/>
            <w:szCs w:val="28"/>
            <w:u w:val="single"/>
            <w:lang w:val="en-US"/>
          </w:rPr>
          <w:t>www</w:t>
        </w:r>
        <w:r w:rsidR="00366299" w:rsidRPr="00366299">
          <w:rPr>
            <w:color w:val="0000FF"/>
            <w:sz w:val="28"/>
            <w:szCs w:val="28"/>
            <w:u w:val="single"/>
          </w:rPr>
          <w:t>.аган-адм.рф</w:t>
        </w:r>
      </w:hyperlink>
      <w:r w:rsidR="00366299" w:rsidRPr="00366299">
        <w:rPr>
          <w:sz w:val="28"/>
          <w:szCs w:val="28"/>
        </w:rPr>
        <w:t>).</w:t>
      </w:r>
    </w:p>
    <w:p w:rsidR="009D43AB" w:rsidRDefault="009D43AB">
      <w:pPr>
        <w:ind w:firstLine="708"/>
        <w:jc w:val="both"/>
        <w:rPr>
          <w:color w:val="000000"/>
          <w:sz w:val="28"/>
          <w:szCs w:val="28"/>
        </w:rPr>
      </w:pPr>
    </w:p>
    <w:p w:rsidR="009D43AB" w:rsidRDefault="00EC2E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после его официального опубликования (обнародования).</w:t>
      </w:r>
    </w:p>
    <w:p w:rsidR="009D43AB" w:rsidRDefault="009D43AB">
      <w:pPr>
        <w:jc w:val="both"/>
        <w:rPr>
          <w:color w:val="000000"/>
          <w:sz w:val="28"/>
          <w:szCs w:val="28"/>
        </w:rPr>
      </w:pPr>
    </w:p>
    <w:p w:rsidR="009D43AB" w:rsidRDefault="00EC2E2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Контроль за выполнением постановления оставляю за собой.</w:t>
      </w:r>
    </w:p>
    <w:p w:rsidR="009D43AB" w:rsidRDefault="009D43AB">
      <w:pPr>
        <w:ind w:firstLine="709"/>
        <w:jc w:val="both"/>
        <w:rPr>
          <w:bCs/>
        </w:rPr>
      </w:pPr>
    </w:p>
    <w:p w:rsidR="00366299" w:rsidRDefault="00366299" w:rsidP="00366299">
      <w:pPr>
        <w:spacing w:after="200" w:line="276" w:lineRule="auto"/>
        <w:jc w:val="both"/>
        <w:rPr>
          <w:sz w:val="28"/>
          <w:szCs w:val="28"/>
        </w:rPr>
      </w:pPr>
    </w:p>
    <w:p w:rsidR="00366299" w:rsidRPr="00366299" w:rsidRDefault="00366299" w:rsidP="00366299">
      <w:pPr>
        <w:spacing w:after="200" w:line="276" w:lineRule="auto"/>
        <w:jc w:val="both"/>
        <w:rPr>
          <w:sz w:val="28"/>
          <w:szCs w:val="28"/>
        </w:rPr>
      </w:pPr>
    </w:p>
    <w:p w:rsidR="00366299" w:rsidRPr="00366299" w:rsidRDefault="00366299" w:rsidP="00366299">
      <w:pPr>
        <w:spacing w:after="200" w:line="276" w:lineRule="auto"/>
        <w:jc w:val="both"/>
        <w:rPr>
          <w:sz w:val="28"/>
          <w:szCs w:val="28"/>
        </w:rPr>
      </w:pPr>
      <w:r w:rsidRPr="00366299">
        <w:rPr>
          <w:sz w:val="28"/>
          <w:szCs w:val="28"/>
        </w:rPr>
        <w:t>Глава сельского поселения Аган</w:t>
      </w:r>
      <w:r w:rsidRPr="00366299">
        <w:rPr>
          <w:sz w:val="28"/>
          <w:szCs w:val="28"/>
        </w:rPr>
        <w:tab/>
      </w:r>
      <w:r w:rsidRPr="00366299">
        <w:rPr>
          <w:sz w:val="28"/>
          <w:szCs w:val="28"/>
        </w:rPr>
        <w:tab/>
      </w:r>
      <w:r w:rsidRPr="00366299">
        <w:rPr>
          <w:sz w:val="28"/>
          <w:szCs w:val="28"/>
        </w:rPr>
        <w:tab/>
      </w:r>
      <w:r w:rsidRPr="00366299">
        <w:rPr>
          <w:sz w:val="28"/>
          <w:szCs w:val="28"/>
        </w:rPr>
        <w:tab/>
      </w:r>
      <w:r w:rsidRPr="00366299">
        <w:rPr>
          <w:sz w:val="28"/>
          <w:szCs w:val="28"/>
        </w:rPr>
        <w:tab/>
        <w:t xml:space="preserve">           Т. С. Соколова</w:t>
      </w:r>
    </w:p>
    <w:p w:rsidR="009D43AB" w:rsidRDefault="009D43AB">
      <w:pPr>
        <w:ind w:firstLine="709"/>
        <w:jc w:val="both"/>
        <w:rPr>
          <w:bCs/>
        </w:rPr>
      </w:pPr>
    </w:p>
    <w:p w:rsidR="009D43AB" w:rsidRDefault="009D43AB">
      <w:pPr>
        <w:rPr>
          <w:bCs/>
          <w:sz w:val="28"/>
          <w:szCs w:val="28"/>
        </w:rPr>
      </w:pPr>
    </w:p>
    <w:p w:rsidR="009D43AB" w:rsidRDefault="009D43AB">
      <w:pPr>
        <w:rPr>
          <w:bCs/>
          <w:sz w:val="28"/>
          <w:szCs w:val="28"/>
        </w:rPr>
      </w:pPr>
    </w:p>
    <w:p w:rsidR="009D43AB" w:rsidRDefault="009D43AB">
      <w:pPr>
        <w:rPr>
          <w:bCs/>
          <w:sz w:val="28"/>
          <w:szCs w:val="28"/>
        </w:rPr>
      </w:pPr>
    </w:p>
    <w:p w:rsidR="009D43AB" w:rsidRDefault="009D43AB">
      <w:pPr>
        <w:rPr>
          <w:bCs/>
          <w:sz w:val="28"/>
          <w:szCs w:val="28"/>
        </w:rPr>
      </w:pPr>
    </w:p>
    <w:p w:rsidR="009D43AB" w:rsidRDefault="009D43AB">
      <w:pPr>
        <w:rPr>
          <w:bCs/>
          <w:sz w:val="28"/>
          <w:szCs w:val="28"/>
        </w:rPr>
      </w:pPr>
    </w:p>
    <w:p w:rsidR="009D43AB" w:rsidRDefault="009D43AB">
      <w:pPr>
        <w:rPr>
          <w:bCs/>
          <w:sz w:val="28"/>
          <w:szCs w:val="28"/>
        </w:rPr>
      </w:pPr>
    </w:p>
    <w:p w:rsidR="009D43AB" w:rsidRDefault="009D43AB">
      <w:pPr>
        <w:rPr>
          <w:bCs/>
          <w:sz w:val="28"/>
          <w:szCs w:val="28"/>
        </w:rPr>
      </w:pPr>
    </w:p>
    <w:p w:rsidR="009D43AB" w:rsidRDefault="009D43AB">
      <w:pPr>
        <w:rPr>
          <w:bCs/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E25A2C" w:rsidRDefault="00E25A2C">
      <w:pPr>
        <w:jc w:val="both"/>
        <w:rPr>
          <w:sz w:val="28"/>
          <w:szCs w:val="28"/>
        </w:rPr>
      </w:pPr>
    </w:p>
    <w:p w:rsidR="00E25A2C" w:rsidRDefault="00E25A2C">
      <w:pPr>
        <w:jc w:val="both"/>
        <w:rPr>
          <w:sz w:val="28"/>
          <w:szCs w:val="28"/>
        </w:rPr>
      </w:pPr>
    </w:p>
    <w:p w:rsidR="00E25A2C" w:rsidRDefault="00E25A2C">
      <w:pPr>
        <w:jc w:val="both"/>
        <w:rPr>
          <w:sz w:val="28"/>
          <w:szCs w:val="28"/>
        </w:rPr>
      </w:pPr>
    </w:p>
    <w:p w:rsidR="00E25A2C" w:rsidRDefault="00E25A2C">
      <w:pPr>
        <w:jc w:val="both"/>
        <w:rPr>
          <w:sz w:val="28"/>
          <w:szCs w:val="28"/>
        </w:rPr>
      </w:pPr>
    </w:p>
    <w:p w:rsidR="00E25A2C" w:rsidRDefault="00E25A2C">
      <w:pPr>
        <w:jc w:val="both"/>
        <w:rPr>
          <w:sz w:val="28"/>
          <w:szCs w:val="28"/>
        </w:rPr>
      </w:pPr>
    </w:p>
    <w:p w:rsidR="009D43AB" w:rsidRDefault="009D43AB">
      <w:pPr>
        <w:jc w:val="both"/>
        <w:rPr>
          <w:sz w:val="28"/>
          <w:szCs w:val="28"/>
        </w:rPr>
      </w:pPr>
    </w:p>
    <w:p w:rsidR="009D43AB" w:rsidRDefault="009D43AB" w:rsidP="00366299">
      <w:pPr>
        <w:rPr>
          <w:sz w:val="28"/>
          <w:szCs w:val="28"/>
        </w:rPr>
      </w:pPr>
    </w:p>
    <w:p w:rsidR="009D43AB" w:rsidRDefault="009D43AB">
      <w:pPr>
        <w:ind w:left="5040"/>
        <w:jc w:val="right"/>
        <w:rPr>
          <w:sz w:val="28"/>
          <w:szCs w:val="28"/>
        </w:rPr>
      </w:pPr>
    </w:p>
    <w:p w:rsidR="009D43AB" w:rsidRDefault="009D43AB">
      <w:pPr>
        <w:ind w:left="5040"/>
        <w:jc w:val="right"/>
        <w:rPr>
          <w:sz w:val="28"/>
          <w:szCs w:val="28"/>
        </w:rPr>
      </w:pPr>
    </w:p>
    <w:p w:rsidR="009D43AB" w:rsidRDefault="00EC2E2C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  </w:t>
      </w:r>
    </w:p>
    <w:p w:rsidR="009D43AB" w:rsidRDefault="0036629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________ № ___</w:t>
      </w:r>
    </w:p>
    <w:p w:rsidR="009D43AB" w:rsidRDefault="009D43AB">
      <w:pPr>
        <w:ind w:left="5670"/>
        <w:jc w:val="right"/>
        <w:rPr>
          <w:sz w:val="28"/>
          <w:szCs w:val="28"/>
        </w:rPr>
      </w:pPr>
    </w:p>
    <w:p w:rsidR="009D43AB" w:rsidRDefault="009D43AB">
      <w:pPr>
        <w:pStyle w:val="ConsPlusTitle"/>
        <w:jc w:val="center"/>
        <w:rPr>
          <w:bCs w:val="0"/>
          <w:sz w:val="28"/>
          <w:szCs w:val="28"/>
        </w:rPr>
      </w:pPr>
    </w:p>
    <w:p w:rsidR="009D43AB" w:rsidRDefault="00EC2E2C">
      <w:pPr>
        <w:pStyle w:val="ConsPlusTitle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Положение о расчете размера платы за наем жилого помещения для нанимателей жилых помещений по договорам социального найма и договорам найма жилых помещений муниципального жилищного фонда   </w:t>
      </w:r>
    </w:p>
    <w:p w:rsidR="009D43AB" w:rsidRDefault="009D43AB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9D43AB" w:rsidRDefault="00EC2E2C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9D43AB" w:rsidRDefault="009D43A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9D43AB" w:rsidRDefault="00EC2E2C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частью 3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статьи 156 Жилищного кодекса Российской Федерации</w:t>
        </w:r>
      </w:hyperlink>
      <w:r>
        <w:rPr>
          <w:sz w:val="28"/>
          <w:szCs w:val="28"/>
        </w:rPr>
        <w:t xml:space="preserve"> и определяет единые требования к установлению размера платы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(далее - плата за наем жилого помещения).</w:t>
      </w:r>
    </w:p>
    <w:p w:rsidR="009D43AB" w:rsidRDefault="00EC2E2C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предназначено для использования на территории сельского поселения </w:t>
      </w:r>
      <w:r w:rsidR="00E25A2C">
        <w:rPr>
          <w:sz w:val="28"/>
          <w:szCs w:val="28"/>
        </w:rPr>
        <w:t>Аган</w:t>
      </w:r>
      <w:r>
        <w:rPr>
          <w:sz w:val="28"/>
          <w:szCs w:val="28"/>
        </w:rPr>
        <w:t>.</w:t>
      </w:r>
    </w:p>
    <w:p w:rsidR="009D43AB" w:rsidRDefault="00EC2E2C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 установлении размера платы за наем жилого помещения необходимо учитывать положения части 5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статьи 156 Жилищного кодекса</w:t>
        </w:r>
      </w:hyperlink>
      <w:r>
        <w:rPr>
          <w:sz w:val="28"/>
          <w:szCs w:val="28"/>
        </w:rPr>
        <w:t>, согласно которым установление размера платы 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9D43AB" w:rsidRDefault="00EC2E2C">
      <w:pPr>
        <w:autoSpaceDE w:val="0"/>
        <w:autoSpaceDN w:val="0"/>
        <w:adjustRightInd w:val="0"/>
        <w:ind w:firstLine="48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rFonts w:eastAsiaTheme="minorEastAsia"/>
          <w:sz w:val="28"/>
          <w:szCs w:val="28"/>
        </w:rPr>
        <w:t>Граждане, признанные в установленном Жилищным кодексом Российской Федерации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наем).</w:t>
      </w:r>
    </w:p>
    <w:p w:rsidR="009D43AB" w:rsidRDefault="009D43AB">
      <w:pPr>
        <w:autoSpaceDE w:val="0"/>
        <w:autoSpaceDN w:val="0"/>
        <w:adjustRightInd w:val="0"/>
        <w:ind w:firstLine="480"/>
        <w:jc w:val="both"/>
        <w:rPr>
          <w:rFonts w:eastAsiaTheme="minorEastAsia"/>
          <w:sz w:val="28"/>
          <w:szCs w:val="28"/>
        </w:rPr>
      </w:pPr>
    </w:p>
    <w:p w:rsidR="009D43AB" w:rsidRDefault="00EC2E2C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II. Размер платы за наем жилого помещения</w:t>
      </w:r>
    </w:p>
    <w:p w:rsidR="009D43AB" w:rsidRDefault="009D43AB">
      <w:pPr>
        <w:autoSpaceDE w:val="0"/>
        <w:autoSpaceDN w:val="0"/>
        <w:adjustRightInd w:val="0"/>
        <w:ind w:firstLine="480"/>
        <w:jc w:val="both"/>
        <w:rPr>
          <w:rFonts w:eastAsiaTheme="minorEastAsia"/>
          <w:sz w:val="28"/>
          <w:szCs w:val="28"/>
        </w:rPr>
      </w:pPr>
    </w:p>
    <w:p w:rsidR="009D43AB" w:rsidRDefault="00EC2E2C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2.1. Размер платы за наем жилого помещения предоставленного по договору социального найма или договору найма жилого помещения муниципального жилищного фонда определяется в соответствии с приказом Минстроя России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с применением коэффициентов по параметрам оценки потребительских свойс</w:t>
      </w:r>
      <w:r w:rsidR="00BB7CB6">
        <w:rPr>
          <w:rFonts w:eastAsiaTheme="minorEastAsia"/>
          <w:sz w:val="28"/>
          <w:szCs w:val="28"/>
        </w:rPr>
        <w:t>тв жилья согласно приложению к п</w:t>
      </w:r>
      <w:r>
        <w:rPr>
          <w:rFonts w:eastAsiaTheme="minorEastAsia"/>
          <w:sz w:val="28"/>
          <w:szCs w:val="28"/>
        </w:rPr>
        <w:t>оложению.</w:t>
      </w:r>
    </w:p>
    <w:p w:rsidR="009D43AB" w:rsidRDefault="009D43AB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9D43AB" w:rsidRDefault="009D43AB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9D43AB" w:rsidRDefault="009D43AB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9D43AB" w:rsidRDefault="009D43AB">
      <w:pPr>
        <w:pStyle w:val="ConsPlusTitle"/>
        <w:jc w:val="both"/>
        <w:rPr>
          <w:bCs w:val="0"/>
          <w:sz w:val="28"/>
          <w:szCs w:val="28"/>
        </w:rPr>
      </w:pPr>
    </w:p>
    <w:p w:rsidR="009D43AB" w:rsidRDefault="009D43AB">
      <w:pPr>
        <w:pStyle w:val="ConsPlusTitle"/>
        <w:jc w:val="center"/>
        <w:rPr>
          <w:bCs w:val="0"/>
          <w:sz w:val="28"/>
          <w:szCs w:val="28"/>
        </w:rPr>
      </w:pPr>
    </w:p>
    <w:p w:rsidR="009D43AB" w:rsidRDefault="009D43AB">
      <w:pPr>
        <w:pStyle w:val="ConsPlusTitle"/>
        <w:jc w:val="center"/>
        <w:rPr>
          <w:bCs w:val="0"/>
          <w:sz w:val="28"/>
          <w:szCs w:val="28"/>
        </w:rPr>
      </w:pPr>
    </w:p>
    <w:p w:rsidR="009D43AB" w:rsidRDefault="009D43AB">
      <w:pPr>
        <w:pStyle w:val="ConsPlusTitle"/>
        <w:jc w:val="center"/>
        <w:rPr>
          <w:bCs w:val="0"/>
          <w:sz w:val="28"/>
          <w:szCs w:val="28"/>
        </w:rPr>
      </w:pPr>
    </w:p>
    <w:p w:rsidR="009D43AB" w:rsidRDefault="00BB7CB6">
      <w:pPr>
        <w:pStyle w:val="ConsPlusTitle"/>
        <w:ind w:left="453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 к п</w:t>
      </w:r>
      <w:r w:rsidR="00EC2E2C">
        <w:rPr>
          <w:b w:val="0"/>
          <w:bCs w:val="0"/>
          <w:sz w:val="28"/>
          <w:szCs w:val="28"/>
        </w:rPr>
        <w:t xml:space="preserve">оложение о расчете размера платы за наем жилого помещения для нанимателей жилых помещений по договорам социального найма и договорам найма жилых помещений муниципального жилищного фонда   </w:t>
      </w:r>
    </w:p>
    <w:p w:rsidR="009D43AB" w:rsidRDefault="009D43AB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9D43AB" w:rsidRDefault="00EC2E2C">
      <w:pPr>
        <w:pStyle w:val="ConsPlusTitle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Коэффициенты </w:t>
      </w:r>
      <w:r>
        <w:rPr>
          <w:rFonts w:eastAsiaTheme="minorEastAsia"/>
          <w:sz w:val="28"/>
          <w:szCs w:val="28"/>
        </w:rPr>
        <w:t>по параметрам оценки потребительских свойств жилья</w:t>
      </w:r>
      <w:r>
        <w:rPr>
          <w:bCs w:val="0"/>
          <w:sz w:val="28"/>
          <w:szCs w:val="28"/>
        </w:rPr>
        <w:t>, применяемые пр</w:t>
      </w:r>
      <w:r w:rsidR="00E25A2C">
        <w:rPr>
          <w:bCs w:val="0"/>
          <w:sz w:val="28"/>
          <w:szCs w:val="28"/>
        </w:rPr>
        <w:t>и расчете размера платы за наем</w:t>
      </w:r>
      <w:r>
        <w:rPr>
          <w:bCs w:val="0"/>
          <w:sz w:val="28"/>
          <w:szCs w:val="28"/>
        </w:rPr>
        <w:t xml:space="preserve"> для нанимателей жилых помещений по договорам социального найма и договорам найма жилых помещений муниципального жилищного фонда   </w:t>
      </w:r>
    </w:p>
    <w:p w:rsidR="009D43AB" w:rsidRDefault="009D43AB">
      <w:pPr>
        <w:pStyle w:val="ConsPlusTitle"/>
        <w:jc w:val="center"/>
        <w:rPr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78"/>
        <w:gridCol w:w="958"/>
        <w:gridCol w:w="3345"/>
        <w:gridCol w:w="1191"/>
      </w:tblGrid>
      <w:tr w:rsidR="009D43AB">
        <w:tc>
          <w:tcPr>
            <w:tcW w:w="567" w:type="dxa"/>
          </w:tcPr>
          <w:p w:rsidR="009D43AB" w:rsidRDefault="00EC2E2C">
            <w:pPr>
              <w:pStyle w:val="a7"/>
              <w:jc w:val="center"/>
            </w:pPr>
            <w:r>
              <w:t>№ п/п</w:t>
            </w:r>
          </w:p>
        </w:tc>
        <w:tc>
          <w:tcPr>
            <w:tcW w:w="3578" w:type="dxa"/>
          </w:tcPr>
          <w:p w:rsidR="009D43AB" w:rsidRDefault="00EC2E2C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958" w:type="dxa"/>
          </w:tcPr>
          <w:p w:rsidR="009D43AB" w:rsidRDefault="00EC2E2C">
            <w:pPr>
              <w:pStyle w:val="a7"/>
              <w:jc w:val="center"/>
            </w:pPr>
            <w:r>
              <w:t>Обозна-чение</w:t>
            </w:r>
          </w:p>
        </w:tc>
        <w:tc>
          <w:tcPr>
            <w:tcW w:w="3345" w:type="dxa"/>
          </w:tcPr>
          <w:p w:rsidR="009D43AB" w:rsidRDefault="00EC2E2C">
            <w:pPr>
              <w:pStyle w:val="a7"/>
              <w:jc w:val="center"/>
            </w:pPr>
            <w:r>
              <w:t>Параметры</w:t>
            </w:r>
          </w:p>
        </w:tc>
        <w:tc>
          <w:tcPr>
            <w:tcW w:w="1191" w:type="dxa"/>
          </w:tcPr>
          <w:p w:rsidR="009D43AB" w:rsidRDefault="00EC2E2C">
            <w:pPr>
              <w:pStyle w:val="a7"/>
              <w:jc w:val="center"/>
            </w:pPr>
            <w:r>
              <w:t>Коэффи- циент</w:t>
            </w:r>
          </w:p>
        </w:tc>
      </w:tr>
      <w:tr w:rsidR="009D43AB">
        <w:tc>
          <w:tcPr>
            <w:tcW w:w="567" w:type="dxa"/>
            <w:vMerge w:val="restart"/>
          </w:tcPr>
          <w:p w:rsidR="009D43AB" w:rsidRDefault="00EC2E2C">
            <w:pPr>
              <w:pStyle w:val="a7"/>
              <w:jc w:val="center"/>
            </w:pPr>
            <w:r>
              <w:t>1.</w:t>
            </w:r>
          </w:p>
        </w:tc>
        <w:tc>
          <w:tcPr>
            <w:tcW w:w="3578" w:type="dxa"/>
            <w:vMerge w:val="restart"/>
          </w:tcPr>
          <w:p w:rsidR="009D43AB" w:rsidRDefault="00EC2E2C">
            <w:pPr>
              <w:pStyle w:val="a7"/>
              <w:jc w:val="center"/>
            </w:pPr>
            <w:r>
              <w:t>Коэффициент, характеризующий качество жилого помещения</w:t>
            </w:r>
          </w:p>
        </w:tc>
        <w:tc>
          <w:tcPr>
            <w:tcW w:w="958" w:type="dxa"/>
            <w:vMerge w:val="restart"/>
          </w:tcPr>
          <w:p w:rsidR="009D43AB" w:rsidRDefault="00EC2E2C">
            <w:pPr>
              <w:pStyle w:val="a7"/>
              <w:jc w:val="center"/>
            </w:pPr>
            <w:r>
              <w:t>К</w:t>
            </w:r>
            <w:r>
              <w:rPr>
                <w:vertAlign w:val="subscript"/>
              </w:rPr>
              <w:t>1</w:t>
            </w:r>
          </w:p>
        </w:tc>
        <w:tc>
          <w:tcPr>
            <w:tcW w:w="3345" w:type="dxa"/>
          </w:tcPr>
          <w:p w:rsidR="009D43AB" w:rsidRDefault="00EC2E2C">
            <w:pPr>
              <w:pStyle w:val="a7"/>
              <w:jc w:val="center"/>
            </w:pPr>
            <w:r>
              <w:t>жилые помещения в домах капитального исполнения</w:t>
            </w:r>
          </w:p>
        </w:tc>
        <w:tc>
          <w:tcPr>
            <w:tcW w:w="1191" w:type="dxa"/>
          </w:tcPr>
          <w:p w:rsidR="009D43AB" w:rsidRDefault="00EC2E2C">
            <w:pPr>
              <w:pStyle w:val="a7"/>
              <w:jc w:val="center"/>
            </w:pPr>
            <w:r>
              <w:t>1,3</w:t>
            </w:r>
          </w:p>
        </w:tc>
      </w:tr>
      <w:tr w:rsidR="009D43AB">
        <w:tc>
          <w:tcPr>
            <w:tcW w:w="567" w:type="dxa"/>
            <w:vMerge/>
          </w:tcPr>
          <w:p w:rsidR="009D43AB" w:rsidRDefault="009D43AB">
            <w:pPr>
              <w:jc w:val="center"/>
            </w:pPr>
          </w:p>
        </w:tc>
        <w:tc>
          <w:tcPr>
            <w:tcW w:w="3578" w:type="dxa"/>
            <w:vMerge/>
          </w:tcPr>
          <w:p w:rsidR="009D43AB" w:rsidRDefault="009D43AB">
            <w:pPr>
              <w:jc w:val="center"/>
            </w:pPr>
          </w:p>
        </w:tc>
        <w:tc>
          <w:tcPr>
            <w:tcW w:w="958" w:type="dxa"/>
            <w:vMerge/>
          </w:tcPr>
          <w:p w:rsidR="009D43AB" w:rsidRDefault="009D43AB">
            <w:pPr>
              <w:jc w:val="center"/>
            </w:pPr>
          </w:p>
        </w:tc>
        <w:tc>
          <w:tcPr>
            <w:tcW w:w="3345" w:type="dxa"/>
          </w:tcPr>
          <w:p w:rsidR="009D43AB" w:rsidRDefault="00EC2E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помещения в домах деревянного исполнения</w:t>
            </w:r>
          </w:p>
        </w:tc>
        <w:tc>
          <w:tcPr>
            <w:tcW w:w="1191" w:type="dxa"/>
          </w:tcPr>
          <w:p w:rsidR="009D43AB" w:rsidRDefault="00EC2E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D43AB">
        <w:trPr>
          <w:trHeight w:val="802"/>
        </w:trPr>
        <w:tc>
          <w:tcPr>
            <w:tcW w:w="567" w:type="dxa"/>
          </w:tcPr>
          <w:p w:rsidR="009D43AB" w:rsidRDefault="00EC2E2C">
            <w:pPr>
              <w:pStyle w:val="a7"/>
              <w:jc w:val="center"/>
            </w:pPr>
            <w:r>
              <w:t>2.</w:t>
            </w:r>
          </w:p>
        </w:tc>
        <w:tc>
          <w:tcPr>
            <w:tcW w:w="3578" w:type="dxa"/>
          </w:tcPr>
          <w:p w:rsidR="009D43AB" w:rsidRDefault="00EC2E2C">
            <w:pPr>
              <w:pStyle w:val="a7"/>
              <w:jc w:val="center"/>
            </w:pPr>
            <w:r>
              <w:t>Коэффициент месторасположения дома</w:t>
            </w:r>
          </w:p>
        </w:tc>
        <w:tc>
          <w:tcPr>
            <w:tcW w:w="958" w:type="dxa"/>
          </w:tcPr>
          <w:p w:rsidR="009D43AB" w:rsidRDefault="00EC2E2C">
            <w:pPr>
              <w:pStyle w:val="a7"/>
              <w:jc w:val="center"/>
            </w:pPr>
            <w:r>
              <w:t>К</w:t>
            </w:r>
            <w:r>
              <w:rPr>
                <w:vertAlign w:val="subscript"/>
              </w:rPr>
              <w:t>3</w:t>
            </w:r>
          </w:p>
        </w:tc>
        <w:tc>
          <w:tcPr>
            <w:tcW w:w="3345" w:type="dxa"/>
          </w:tcPr>
          <w:p w:rsidR="009D43AB" w:rsidRDefault="00BB7CB6">
            <w:pPr>
              <w:pStyle w:val="a7"/>
              <w:jc w:val="center"/>
            </w:pPr>
            <w:r>
              <w:t>жилые помещения расположенные на территории поселения</w:t>
            </w:r>
            <w:r w:rsidR="00EC2E2C">
              <w:t xml:space="preserve"> </w:t>
            </w:r>
          </w:p>
        </w:tc>
        <w:tc>
          <w:tcPr>
            <w:tcW w:w="1191" w:type="dxa"/>
          </w:tcPr>
          <w:p w:rsidR="009D43AB" w:rsidRDefault="00EC2E2C">
            <w:pPr>
              <w:pStyle w:val="a7"/>
              <w:jc w:val="center"/>
            </w:pPr>
            <w:r>
              <w:t>1,0</w:t>
            </w:r>
          </w:p>
        </w:tc>
      </w:tr>
    </w:tbl>
    <w:p w:rsidR="009D43AB" w:rsidRDefault="009D43AB">
      <w:pPr>
        <w:tabs>
          <w:tab w:val="left" w:pos="180"/>
        </w:tabs>
        <w:jc w:val="center"/>
        <w:rPr>
          <w:sz w:val="28"/>
          <w:szCs w:val="28"/>
        </w:rPr>
      </w:pPr>
    </w:p>
    <w:p w:rsidR="009D43AB" w:rsidRDefault="00EC2E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помещения:</w:t>
      </w:r>
    </w:p>
    <w:p w:rsidR="009D43AB" w:rsidRDefault="009D43AB">
      <w:pPr>
        <w:tabs>
          <w:tab w:val="left" w:pos="180"/>
        </w:tabs>
        <w:jc w:val="center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240"/>
        <w:gridCol w:w="5670"/>
        <w:gridCol w:w="1275"/>
      </w:tblGrid>
      <w:tr w:rsidR="009D43AB">
        <w:trPr>
          <w:jc w:val="center"/>
        </w:trPr>
        <w:tc>
          <w:tcPr>
            <w:tcW w:w="454" w:type="dxa"/>
          </w:tcPr>
          <w:p w:rsidR="009D43AB" w:rsidRDefault="00EC2E2C">
            <w:pPr>
              <w:pStyle w:val="a7"/>
              <w:jc w:val="center"/>
            </w:pPr>
            <w:r>
              <w:t>№ п/п</w:t>
            </w:r>
          </w:p>
        </w:tc>
        <w:tc>
          <w:tcPr>
            <w:tcW w:w="2240" w:type="dxa"/>
          </w:tcPr>
          <w:p w:rsidR="009D43AB" w:rsidRDefault="00BB7CB6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5670" w:type="dxa"/>
          </w:tcPr>
          <w:p w:rsidR="009D43AB" w:rsidRDefault="00EC2E2C">
            <w:pPr>
              <w:pStyle w:val="a7"/>
              <w:jc w:val="center"/>
            </w:pPr>
            <w:r>
              <w:t>Параметры</w:t>
            </w:r>
          </w:p>
        </w:tc>
        <w:tc>
          <w:tcPr>
            <w:tcW w:w="1275" w:type="dxa"/>
          </w:tcPr>
          <w:p w:rsidR="009D43AB" w:rsidRDefault="00EC2E2C">
            <w:pPr>
              <w:pStyle w:val="a7"/>
              <w:jc w:val="center"/>
            </w:pPr>
            <w:r>
              <w:t>Коэффициент</w:t>
            </w:r>
          </w:p>
        </w:tc>
      </w:tr>
      <w:tr w:rsidR="009D43AB">
        <w:trPr>
          <w:trHeight w:val="708"/>
          <w:jc w:val="center"/>
        </w:trPr>
        <w:tc>
          <w:tcPr>
            <w:tcW w:w="454" w:type="dxa"/>
            <w:vMerge w:val="restart"/>
          </w:tcPr>
          <w:p w:rsidR="009D43AB" w:rsidRDefault="00EC2E2C">
            <w:pPr>
              <w:pStyle w:val="a7"/>
              <w:jc w:val="center"/>
            </w:pPr>
            <w:r>
              <w:t>1.</w:t>
            </w:r>
          </w:p>
          <w:p w:rsidR="009D43AB" w:rsidRDefault="00EC2E2C">
            <w:pPr>
              <w:pStyle w:val="a7"/>
              <w:jc w:val="center"/>
            </w:pPr>
            <w:r>
              <w:t xml:space="preserve"> </w:t>
            </w:r>
          </w:p>
        </w:tc>
        <w:tc>
          <w:tcPr>
            <w:tcW w:w="2240" w:type="dxa"/>
            <w:vMerge w:val="restart"/>
          </w:tcPr>
          <w:p w:rsidR="009D43AB" w:rsidRDefault="00E25A2C">
            <w:pPr>
              <w:pStyle w:val="a7"/>
              <w:jc w:val="center"/>
            </w:pPr>
            <w:r>
              <w:t>с. п. Аган</w:t>
            </w:r>
          </w:p>
        </w:tc>
        <w:tc>
          <w:tcPr>
            <w:tcW w:w="5670" w:type="dxa"/>
          </w:tcPr>
          <w:p w:rsidR="009D43AB" w:rsidRDefault="00EC2E2C">
            <w:pPr>
              <w:pStyle w:val="a7"/>
              <w:jc w:val="center"/>
            </w:pPr>
            <w:r>
              <w:t xml:space="preserve">жилые дома в капитальном исполнении полностью благоустроенные   </w:t>
            </w:r>
          </w:p>
        </w:tc>
        <w:tc>
          <w:tcPr>
            <w:tcW w:w="1275" w:type="dxa"/>
          </w:tcPr>
          <w:p w:rsidR="009D43AB" w:rsidRDefault="00EC2E2C">
            <w:pPr>
              <w:pStyle w:val="a7"/>
              <w:jc w:val="center"/>
            </w:pPr>
            <w:r>
              <w:t>1,3</w:t>
            </w:r>
          </w:p>
        </w:tc>
      </w:tr>
      <w:tr w:rsidR="009D43AB">
        <w:trPr>
          <w:jc w:val="center"/>
        </w:trPr>
        <w:tc>
          <w:tcPr>
            <w:tcW w:w="454" w:type="dxa"/>
            <w:vMerge/>
          </w:tcPr>
          <w:p w:rsidR="009D43AB" w:rsidRDefault="009D43AB">
            <w:pPr>
              <w:pStyle w:val="a7"/>
              <w:jc w:val="center"/>
            </w:pPr>
          </w:p>
        </w:tc>
        <w:tc>
          <w:tcPr>
            <w:tcW w:w="2240" w:type="dxa"/>
            <w:vMerge/>
          </w:tcPr>
          <w:p w:rsidR="009D43AB" w:rsidRDefault="009D43AB">
            <w:pPr>
              <w:pStyle w:val="a7"/>
              <w:jc w:val="center"/>
            </w:pPr>
          </w:p>
        </w:tc>
        <w:tc>
          <w:tcPr>
            <w:tcW w:w="5670" w:type="dxa"/>
          </w:tcPr>
          <w:p w:rsidR="009D43AB" w:rsidRDefault="00EC2E2C">
            <w:pPr>
              <w:pStyle w:val="a7"/>
              <w:jc w:val="center"/>
            </w:pPr>
            <w:r>
              <w:t xml:space="preserve">жилые дома в капитальном исполнении </w:t>
            </w:r>
          </w:p>
          <w:p w:rsidR="009D43AB" w:rsidRDefault="00EC2E2C">
            <w:pPr>
              <w:pStyle w:val="a7"/>
              <w:jc w:val="center"/>
            </w:pPr>
            <w:r>
              <w:t xml:space="preserve">имеющие не все виды благоустройства (частично </w:t>
            </w:r>
          </w:p>
          <w:p w:rsidR="009D43AB" w:rsidRDefault="00EC2E2C">
            <w:pPr>
              <w:pStyle w:val="a7"/>
              <w:jc w:val="center"/>
            </w:pPr>
            <w:r>
              <w:t>благоустроенные)</w:t>
            </w:r>
          </w:p>
        </w:tc>
        <w:tc>
          <w:tcPr>
            <w:tcW w:w="1275" w:type="dxa"/>
          </w:tcPr>
          <w:p w:rsidR="009D43AB" w:rsidRDefault="00EC2E2C">
            <w:pPr>
              <w:pStyle w:val="a7"/>
              <w:jc w:val="center"/>
            </w:pPr>
            <w:r>
              <w:t>1,0</w:t>
            </w:r>
          </w:p>
        </w:tc>
      </w:tr>
      <w:tr w:rsidR="009D43AB">
        <w:trPr>
          <w:jc w:val="center"/>
        </w:trPr>
        <w:tc>
          <w:tcPr>
            <w:tcW w:w="454" w:type="dxa"/>
            <w:vMerge/>
          </w:tcPr>
          <w:p w:rsidR="009D43AB" w:rsidRDefault="009D43AB">
            <w:pPr>
              <w:pStyle w:val="a7"/>
              <w:jc w:val="center"/>
            </w:pPr>
          </w:p>
        </w:tc>
        <w:tc>
          <w:tcPr>
            <w:tcW w:w="2240" w:type="dxa"/>
            <w:vMerge/>
          </w:tcPr>
          <w:p w:rsidR="009D43AB" w:rsidRDefault="009D43AB">
            <w:pPr>
              <w:pStyle w:val="a7"/>
              <w:jc w:val="center"/>
            </w:pPr>
          </w:p>
        </w:tc>
        <w:tc>
          <w:tcPr>
            <w:tcW w:w="5670" w:type="dxa"/>
          </w:tcPr>
          <w:p w:rsidR="009D43AB" w:rsidRDefault="00EC2E2C">
            <w:pPr>
              <w:pStyle w:val="a7"/>
              <w:jc w:val="center"/>
            </w:pPr>
            <w:r>
              <w:t xml:space="preserve">жилые дома в деревянном исполнении, имеющие </w:t>
            </w:r>
          </w:p>
          <w:p w:rsidR="009D43AB" w:rsidRDefault="00EC2E2C">
            <w:pPr>
              <w:pStyle w:val="a7"/>
              <w:jc w:val="center"/>
            </w:pPr>
            <w:r>
              <w:t xml:space="preserve">  все виды благоустройства  </w:t>
            </w:r>
          </w:p>
        </w:tc>
        <w:tc>
          <w:tcPr>
            <w:tcW w:w="1275" w:type="dxa"/>
          </w:tcPr>
          <w:p w:rsidR="009D43AB" w:rsidRDefault="00EC2E2C">
            <w:pPr>
              <w:pStyle w:val="a7"/>
              <w:jc w:val="center"/>
            </w:pPr>
            <w:r>
              <w:t>1,0</w:t>
            </w:r>
          </w:p>
        </w:tc>
      </w:tr>
      <w:tr w:rsidR="009D43AB">
        <w:trPr>
          <w:jc w:val="center"/>
        </w:trPr>
        <w:tc>
          <w:tcPr>
            <w:tcW w:w="454" w:type="dxa"/>
            <w:vMerge/>
          </w:tcPr>
          <w:p w:rsidR="009D43AB" w:rsidRDefault="009D43AB">
            <w:pPr>
              <w:pStyle w:val="a7"/>
              <w:jc w:val="center"/>
            </w:pPr>
          </w:p>
        </w:tc>
        <w:tc>
          <w:tcPr>
            <w:tcW w:w="2240" w:type="dxa"/>
            <w:vMerge/>
          </w:tcPr>
          <w:p w:rsidR="009D43AB" w:rsidRDefault="009D43AB">
            <w:pPr>
              <w:pStyle w:val="a7"/>
              <w:jc w:val="center"/>
            </w:pPr>
          </w:p>
        </w:tc>
        <w:tc>
          <w:tcPr>
            <w:tcW w:w="5670" w:type="dxa"/>
          </w:tcPr>
          <w:p w:rsidR="009D43AB" w:rsidRDefault="00EC2E2C">
            <w:pPr>
              <w:pStyle w:val="a7"/>
              <w:jc w:val="center"/>
            </w:pPr>
            <w:r>
              <w:t xml:space="preserve">жилые дома в деревянном исполнении, имеющие </w:t>
            </w:r>
          </w:p>
          <w:p w:rsidR="009D43AB" w:rsidRDefault="00EC2E2C">
            <w:pPr>
              <w:pStyle w:val="a7"/>
              <w:jc w:val="center"/>
            </w:pPr>
            <w:r>
              <w:t xml:space="preserve">не все виды благоустройства (частично </w:t>
            </w:r>
          </w:p>
          <w:p w:rsidR="009D43AB" w:rsidRDefault="00EC2E2C">
            <w:pPr>
              <w:pStyle w:val="a7"/>
              <w:jc w:val="center"/>
            </w:pPr>
            <w:r>
              <w:t>благоустроенные)</w:t>
            </w:r>
          </w:p>
          <w:p w:rsidR="009D43AB" w:rsidRDefault="009D43AB">
            <w:pPr>
              <w:pStyle w:val="a7"/>
              <w:jc w:val="center"/>
            </w:pPr>
          </w:p>
        </w:tc>
        <w:tc>
          <w:tcPr>
            <w:tcW w:w="1275" w:type="dxa"/>
          </w:tcPr>
          <w:p w:rsidR="009D43AB" w:rsidRDefault="00EC2E2C">
            <w:pPr>
              <w:pStyle w:val="a7"/>
              <w:jc w:val="center"/>
            </w:pPr>
            <w:r>
              <w:t>0,9</w:t>
            </w:r>
          </w:p>
        </w:tc>
      </w:tr>
      <w:tr w:rsidR="009D43AB">
        <w:trPr>
          <w:jc w:val="center"/>
        </w:trPr>
        <w:tc>
          <w:tcPr>
            <w:tcW w:w="454" w:type="dxa"/>
            <w:vMerge/>
          </w:tcPr>
          <w:p w:rsidR="009D43AB" w:rsidRDefault="00EC2E2C">
            <w:pPr>
              <w:pStyle w:val="a7"/>
              <w:jc w:val="center"/>
            </w:pPr>
            <w:r>
              <w:t>3.</w:t>
            </w:r>
          </w:p>
        </w:tc>
        <w:tc>
          <w:tcPr>
            <w:tcW w:w="2240" w:type="dxa"/>
            <w:vMerge/>
          </w:tcPr>
          <w:p w:rsidR="009D43AB" w:rsidRDefault="00EC2E2C">
            <w:pPr>
              <w:pStyle w:val="a7"/>
              <w:jc w:val="center"/>
            </w:pPr>
            <w:r>
              <w:t>д. Пасол,</w:t>
            </w:r>
          </w:p>
          <w:p w:rsidR="009D43AB" w:rsidRDefault="00EC2E2C">
            <w:pPr>
              <w:pStyle w:val="a7"/>
              <w:jc w:val="center"/>
            </w:pPr>
            <w:r>
              <w:t>д. Соснина</w:t>
            </w:r>
          </w:p>
        </w:tc>
        <w:tc>
          <w:tcPr>
            <w:tcW w:w="5670" w:type="dxa"/>
          </w:tcPr>
          <w:p w:rsidR="009D43AB" w:rsidRDefault="00EC2E2C">
            <w:pPr>
              <w:pStyle w:val="a7"/>
              <w:jc w:val="center"/>
            </w:pPr>
            <w:r>
              <w:t>жилые дома в деревянном исполнении с печным отоплением (неблагоустроенные)</w:t>
            </w:r>
          </w:p>
        </w:tc>
        <w:tc>
          <w:tcPr>
            <w:tcW w:w="1275" w:type="dxa"/>
          </w:tcPr>
          <w:p w:rsidR="009D43AB" w:rsidRDefault="00EC2E2C">
            <w:pPr>
              <w:pStyle w:val="a7"/>
              <w:jc w:val="center"/>
            </w:pPr>
            <w:r>
              <w:t>0,8</w:t>
            </w:r>
          </w:p>
        </w:tc>
      </w:tr>
    </w:tbl>
    <w:p w:rsidR="009D43AB" w:rsidRDefault="009D43AB">
      <w:pPr>
        <w:tabs>
          <w:tab w:val="left" w:pos="180"/>
        </w:tabs>
        <w:jc w:val="center"/>
      </w:pPr>
    </w:p>
    <w:p w:rsidR="009D43AB" w:rsidRDefault="009D43A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43AB" w:rsidRDefault="009D43A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43AB" w:rsidRDefault="00EC2E2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платы:</w:t>
      </w:r>
    </w:p>
    <w:p w:rsidR="009D43AB" w:rsidRDefault="009D43A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240"/>
        <w:gridCol w:w="5670"/>
        <w:gridCol w:w="1275"/>
      </w:tblGrid>
      <w:tr w:rsidR="009D43AB">
        <w:trPr>
          <w:jc w:val="center"/>
        </w:trPr>
        <w:tc>
          <w:tcPr>
            <w:tcW w:w="454" w:type="dxa"/>
          </w:tcPr>
          <w:p w:rsidR="009D43AB" w:rsidRDefault="00EC2E2C">
            <w:pPr>
              <w:pStyle w:val="a7"/>
              <w:jc w:val="center"/>
            </w:pPr>
            <w:r>
              <w:t>№ п/п</w:t>
            </w:r>
          </w:p>
        </w:tc>
        <w:tc>
          <w:tcPr>
            <w:tcW w:w="2240" w:type="dxa"/>
          </w:tcPr>
          <w:p w:rsidR="009D43AB" w:rsidRDefault="00BB7CB6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5670" w:type="dxa"/>
          </w:tcPr>
          <w:p w:rsidR="009D43AB" w:rsidRDefault="00EC2E2C">
            <w:pPr>
              <w:pStyle w:val="a7"/>
              <w:jc w:val="center"/>
            </w:pPr>
            <w:r>
              <w:t>Параметры</w:t>
            </w:r>
          </w:p>
        </w:tc>
        <w:tc>
          <w:tcPr>
            <w:tcW w:w="1275" w:type="dxa"/>
          </w:tcPr>
          <w:p w:rsidR="009D43AB" w:rsidRDefault="00EC2E2C">
            <w:pPr>
              <w:pStyle w:val="a7"/>
              <w:jc w:val="center"/>
            </w:pPr>
            <w:r>
              <w:t>Коэффициент</w:t>
            </w:r>
          </w:p>
        </w:tc>
      </w:tr>
      <w:tr w:rsidR="009D43AB">
        <w:trPr>
          <w:jc w:val="center"/>
        </w:trPr>
        <w:tc>
          <w:tcPr>
            <w:tcW w:w="454" w:type="dxa"/>
            <w:vMerge w:val="restart"/>
          </w:tcPr>
          <w:p w:rsidR="009D43AB" w:rsidRDefault="00EC2E2C">
            <w:pPr>
              <w:pStyle w:val="a7"/>
              <w:jc w:val="center"/>
            </w:pPr>
            <w:r>
              <w:t>1.</w:t>
            </w:r>
          </w:p>
          <w:p w:rsidR="009D43AB" w:rsidRDefault="00EC2E2C">
            <w:pPr>
              <w:pStyle w:val="a7"/>
              <w:jc w:val="center"/>
            </w:pPr>
            <w:r>
              <w:t xml:space="preserve"> </w:t>
            </w:r>
          </w:p>
        </w:tc>
        <w:tc>
          <w:tcPr>
            <w:tcW w:w="2240" w:type="dxa"/>
            <w:vMerge w:val="restart"/>
          </w:tcPr>
          <w:p w:rsidR="009D43AB" w:rsidRDefault="00E25A2C">
            <w:pPr>
              <w:pStyle w:val="a7"/>
              <w:jc w:val="center"/>
            </w:pPr>
            <w:r>
              <w:t>с. п. Аган</w:t>
            </w:r>
          </w:p>
          <w:p w:rsidR="009D43AB" w:rsidRDefault="00EC2E2C">
            <w:pPr>
              <w:pStyle w:val="a7"/>
              <w:jc w:val="center"/>
            </w:pPr>
            <w:r>
              <w:t xml:space="preserve"> </w:t>
            </w:r>
          </w:p>
        </w:tc>
        <w:tc>
          <w:tcPr>
            <w:tcW w:w="5670" w:type="dxa"/>
          </w:tcPr>
          <w:p w:rsidR="009D43AB" w:rsidRDefault="00EC2E2C">
            <w:pPr>
              <w:pStyle w:val="a7"/>
              <w:jc w:val="center"/>
            </w:pPr>
            <w:r>
              <w:t>жилые помещения в домах капитального исполнения</w:t>
            </w:r>
          </w:p>
        </w:tc>
        <w:tc>
          <w:tcPr>
            <w:tcW w:w="1275" w:type="dxa"/>
          </w:tcPr>
          <w:p w:rsidR="009D43AB" w:rsidRDefault="00EC2E2C">
            <w:pPr>
              <w:pStyle w:val="a7"/>
              <w:jc w:val="center"/>
            </w:pPr>
            <w:r>
              <w:t>0,11</w:t>
            </w:r>
          </w:p>
        </w:tc>
      </w:tr>
      <w:tr w:rsidR="009D43AB">
        <w:trPr>
          <w:trHeight w:val="599"/>
          <w:jc w:val="center"/>
        </w:trPr>
        <w:tc>
          <w:tcPr>
            <w:tcW w:w="454" w:type="dxa"/>
            <w:vMerge/>
          </w:tcPr>
          <w:p w:rsidR="009D43AB" w:rsidRDefault="009D43AB">
            <w:pPr>
              <w:pStyle w:val="a7"/>
              <w:jc w:val="center"/>
            </w:pPr>
          </w:p>
        </w:tc>
        <w:tc>
          <w:tcPr>
            <w:tcW w:w="2240" w:type="dxa"/>
            <w:vMerge/>
          </w:tcPr>
          <w:p w:rsidR="009D43AB" w:rsidRDefault="009D43AB">
            <w:pPr>
              <w:pStyle w:val="a7"/>
              <w:jc w:val="center"/>
            </w:pPr>
          </w:p>
        </w:tc>
        <w:tc>
          <w:tcPr>
            <w:tcW w:w="5670" w:type="dxa"/>
          </w:tcPr>
          <w:p w:rsidR="009D43AB" w:rsidRDefault="00EC2E2C">
            <w:pPr>
              <w:pStyle w:val="a7"/>
              <w:jc w:val="center"/>
            </w:pPr>
            <w:r>
              <w:t xml:space="preserve">жилые помещения в домах деревянного исполнения </w:t>
            </w:r>
          </w:p>
        </w:tc>
        <w:tc>
          <w:tcPr>
            <w:tcW w:w="1275" w:type="dxa"/>
          </w:tcPr>
          <w:p w:rsidR="009D43AB" w:rsidRDefault="00EC2E2C">
            <w:pPr>
              <w:pStyle w:val="a7"/>
              <w:jc w:val="center"/>
            </w:pPr>
            <w:r>
              <w:t>0,11</w:t>
            </w:r>
          </w:p>
        </w:tc>
      </w:tr>
    </w:tbl>
    <w:p w:rsidR="009D43AB" w:rsidRDefault="009D43AB">
      <w:pPr>
        <w:tabs>
          <w:tab w:val="left" w:pos="180"/>
        </w:tabs>
        <w:jc w:val="center"/>
        <w:rPr>
          <w:sz w:val="28"/>
          <w:szCs w:val="28"/>
        </w:rPr>
      </w:pPr>
    </w:p>
    <w:p w:rsidR="009D43AB" w:rsidRDefault="009D43AB">
      <w:pPr>
        <w:tabs>
          <w:tab w:val="left" w:pos="180"/>
        </w:tabs>
        <w:jc w:val="center"/>
        <w:rPr>
          <w:sz w:val="28"/>
          <w:szCs w:val="28"/>
        </w:rPr>
      </w:pPr>
    </w:p>
    <w:p w:rsidR="009D43AB" w:rsidRDefault="009D43AB"/>
    <w:sectPr w:rsidR="009D43AB">
      <w:headerReference w:type="even" r:id="rId10"/>
      <w:headerReference w:type="default" r:id="rId11"/>
      <w:pgSz w:w="11906" w:h="16838"/>
      <w:pgMar w:top="1134" w:right="567" w:bottom="624" w:left="1701" w:header="39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15" w:rsidRDefault="00337915">
      <w:r>
        <w:separator/>
      </w:r>
    </w:p>
  </w:endnote>
  <w:endnote w:type="continuationSeparator" w:id="0">
    <w:p w:rsidR="00337915" w:rsidRDefault="0033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15" w:rsidRDefault="00337915">
      <w:r>
        <w:separator/>
      </w:r>
    </w:p>
  </w:footnote>
  <w:footnote w:type="continuationSeparator" w:id="0">
    <w:p w:rsidR="00337915" w:rsidRDefault="00337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3AB" w:rsidRDefault="00EC2E2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43AB" w:rsidRDefault="009D43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3AB" w:rsidRDefault="00EC2E2C">
    <w:pPr>
      <w:pStyle w:val="a5"/>
      <w:framePr w:wrap="around" w:vAnchor="text" w:hAnchor="margin" w:xAlign="center" w:y="1"/>
      <w:rPr>
        <w:rStyle w:val="a4"/>
        <w:sz w:val="28"/>
        <w:szCs w:val="28"/>
      </w:rPr>
    </w:pP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 w:rsidR="00BB7CB6">
      <w:rPr>
        <w:rStyle w:val="a4"/>
        <w:noProof/>
        <w:sz w:val="28"/>
        <w:szCs w:val="28"/>
      </w:rPr>
      <w:t>4</w:t>
    </w:r>
    <w:r>
      <w:rPr>
        <w:rStyle w:val="a4"/>
        <w:sz w:val="28"/>
        <w:szCs w:val="28"/>
      </w:rPr>
      <w:fldChar w:fldCharType="end"/>
    </w:r>
  </w:p>
  <w:p w:rsidR="009D43AB" w:rsidRDefault="009D43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86F920"/>
    <w:multiLevelType w:val="singleLevel"/>
    <w:tmpl w:val="D286F92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45C9F"/>
    <w:rsid w:val="001A1EB8"/>
    <w:rsid w:val="0031168B"/>
    <w:rsid w:val="00337915"/>
    <w:rsid w:val="00366299"/>
    <w:rsid w:val="00563578"/>
    <w:rsid w:val="00700DBB"/>
    <w:rsid w:val="008722EF"/>
    <w:rsid w:val="00924946"/>
    <w:rsid w:val="00945735"/>
    <w:rsid w:val="009A4B2D"/>
    <w:rsid w:val="009D43AB"/>
    <w:rsid w:val="00A15C6F"/>
    <w:rsid w:val="00B376CD"/>
    <w:rsid w:val="00BB7CB6"/>
    <w:rsid w:val="00E25A2C"/>
    <w:rsid w:val="00EC2E2C"/>
    <w:rsid w:val="00F3661B"/>
    <w:rsid w:val="0D545C9F"/>
    <w:rsid w:val="1DAB760F"/>
    <w:rsid w:val="2BD338B4"/>
    <w:rsid w:val="2EC948C7"/>
    <w:rsid w:val="3CB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868D5"/>
  <w15:docId w15:val="{86ECBDD6-3FDA-4430-9B07-8B57585A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sz w:val="28"/>
    </w:rPr>
  </w:style>
  <w:style w:type="paragraph" w:styleId="4">
    <w:name w:val="heading 4"/>
    <w:basedOn w:val="a"/>
    <w:next w:val="a"/>
    <w:qFormat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jc w:val="both"/>
    </w:pPr>
    <w:rPr>
      <w:sz w:val="28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19946&amp;prevdoc=546161509&amp;point=mark=00000000000000000000000000000000000000000000000000A980N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919946&amp;prevdoc=546161509&amp;point=mark=00000000000000000000000000000000000000000000000000A980N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</dc:creator>
  <cp:lastModifiedBy>Vybory</cp:lastModifiedBy>
  <cp:revision>9</cp:revision>
  <cp:lastPrinted>2023-06-15T04:19:00Z</cp:lastPrinted>
  <dcterms:created xsi:type="dcterms:W3CDTF">2023-05-31T04:58:00Z</dcterms:created>
  <dcterms:modified xsi:type="dcterms:W3CDTF">2023-06-28T06:40:00Z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3D0856BD0A88417FA7191DAA449C6F64</vt:lpwstr>
  </property>
</Properties>
</file>