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BF5" w:rsidRPr="00755BF5" w:rsidRDefault="00755BF5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АГАН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 – Мансийский автономный округ – Югра</w:t>
      </w:r>
    </w:p>
    <w:p w:rsidR="00755BF5" w:rsidRP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5BF5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55B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  <w:r w:rsidR="003B7A2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="00B4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B4794D" w:rsidRPr="003B7A2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</w:t>
      </w:r>
      <w:r w:rsidR="00B479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755BF5" w:rsidRPr="007D1B73" w:rsidRDefault="00755BF5" w:rsidP="00755BF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55BF5" w:rsidRPr="00755BF5" w:rsidRDefault="00755BF5" w:rsidP="00755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26.06.2023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</w:t>
      </w:r>
      <w:r w:rsidR="00231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52</w:t>
      </w:r>
    </w:p>
    <w:p w:rsidR="00755BF5" w:rsidRPr="00755BF5" w:rsidRDefault="00755BF5" w:rsidP="00755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 Аган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755BF5" w:rsidRPr="00755BF5" w:rsidTr="00B4794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755BF5" w:rsidRPr="00755BF5" w:rsidRDefault="004A5002" w:rsidP="00580659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="00760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постановление администрации сельского поселения Аган </w:t>
            </w:r>
            <w:r w:rsidR="00B470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20.12.2021г. №154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</w:t>
            </w:r>
            <w:r w:rsidR="007F77D9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7F77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 в  сельском поселении Аган</w:t>
            </w:r>
            <w:r w:rsidR="007F77D9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7E0E7F" w:rsidRDefault="00755BF5" w:rsidP="007E0E7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FB0A40" w:rsidRPr="00755BF5" w:rsidRDefault="00FB0A40" w:rsidP="00FB0A40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Аган от 08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Pr="007E6D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разработки и реализации муниципальных программ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 поселения Аган</w:t>
      </w: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»:</w:t>
      </w:r>
    </w:p>
    <w:p w:rsid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</w:t>
      </w:r>
      <w:r w:rsidR="004A5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FB0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к постановлению</w:t>
      </w:r>
      <w:r w:rsidR="00760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60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сельского поселения Аган от </w:t>
      </w:r>
      <w:r w:rsidR="00580659">
        <w:rPr>
          <w:rFonts w:ascii="Times New Roman" w:eastAsia="Times New Roman" w:hAnsi="Times New Roman" w:cs="Times New Roman"/>
          <w:sz w:val="28"/>
          <w:szCs w:val="28"/>
          <w:lang w:eastAsia="ru-RU"/>
        </w:rPr>
        <w:t>20.12.2021г. №154</w:t>
      </w:r>
      <w:r w:rsidR="009B2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44A7" w:rsidRDefault="001D44A7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1.1. Паспорт муниципальной программы изложить в новой редакции согласно приложению 1.</w:t>
      </w:r>
    </w:p>
    <w:p w:rsidR="001D44A7" w:rsidRDefault="001D44A7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1.2 Таблицу «Распределение финансовых ресурсов муниципальной программы (по годам) изложить в новой редакции согласно приложению 2.</w:t>
      </w:r>
    </w:p>
    <w:p w:rsidR="001D44A7" w:rsidRDefault="001D44A7" w:rsidP="001D44A7">
      <w:pPr>
        <w:pStyle w:val="a4"/>
        <w:ind w:firstLine="708"/>
        <w:jc w:val="both"/>
        <w:rPr>
          <w:rFonts w:ascii="Times New Roman" w:hAnsi="Times New Roman"/>
          <w:color w:val="28282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82828"/>
          <w:sz w:val="28"/>
          <w:szCs w:val="28"/>
          <w:shd w:val="clear" w:color="auto" w:fill="FFFFFF"/>
        </w:rPr>
        <w:t>Объемы финансирования подлежат корректировке в течение финансового года путем уточнения.</w:t>
      </w:r>
    </w:p>
    <w:p w:rsidR="001D44A7" w:rsidRDefault="001D44A7" w:rsidP="001D44A7">
      <w:pPr>
        <w:tabs>
          <w:tab w:val="left" w:pos="142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опубликовать (обнародовать) в приложении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бюллетень» к районной газете «Новости Приобья» и разместить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веб-сайте администрации сельского поселения Аган (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 аган-адм.рф).</w:t>
      </w:r>
    </w:p>
    <w:p w:rsidR="001D44A7" w:rsidRDefault="001D44A7" w:rsidP="001D44A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опубликования.</w:t>
      </w:r>
    </w:p>
    <w:p w:rsidR="001D44A7" w:rsidRDefault="001D44A7" w:rsidP="001D44A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4062" w:rsidRDefault="00524062" w:rsidP="001D44A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24062" w:rsidRDefault="00524062" w:rsidP="00FB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062" w:rsidRDefault="00524062" w:rsidP="00FB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9BA" w:rsidRDefault="00755BF5" w:rsidP="00FB0A4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                                                                         Т. С. Соколова</w:t>
      </w:r>
    </w:p>
    <w:p w:rsidR="00524062" w:rsidRDefault="00524062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524062" w:rsidRPr="00BC5B2E" w:rsidRDefault="00524062" w:rsidP="0052406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lastRenderedPageBreak/>
        <w:t>Приложение</w:t>
      </w:r>
      <w:r w:rsidR="00CC4102"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1</w:t>
      </w: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к постановлению</w:t>
      </w:r>
    </w:p>
    <w:p w:rsidR="00524062" w:rsidRPr="00BC5B2E" w:rsidRDefault="00524062" w:rsidP="0052406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администрации </w:t>
      </w:r>
      <w:proofErr w:type="gramStart"/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>сельского</w:t>
      </w:r>
      <w:proofErr w:type="gramEnd"/>
    </w:p>
    <w:p w:rsidR="00524062" w:rsidRPr="00BC5B2E" w:rsidRDefault="00524062" w:rsidP="00524062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524062" w:rsidRPr="00BC5B2E" w:rsidRDefault="00080BF1" w:rsidP="00283C74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>№</w:t>
      </w:r>
      <w:r w:rsidR="00231A45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52</w:t>
      </w:r>
      <w:r w:rsidR="00524062"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 w:rsidR="00231A45">
        <w:rPr>
          <w:rFonts w:ascii="Times New Roman" w:eastAsia="Times New Roman" w:hAnsi="Times New Roman" w:cs="Times New Roman"/>
          <w:sz w:val="18"/>
          <w:szCs w:val="28"/>
          <w:lang w:eastAsia="ru-RU"/>
        </w:rPr>
        <w:t>26.06.2023</w:t>
      </w:r>
      <w:r w:rsidR="00524062"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</w:t>
      </w:r>
    </w:p>
    <w:tbl>
      <w:tblPr>
        <w:tblpPr w:leftFromText="180" w:rightFromText="180" w:vertAnchor="text" w:horzAnchor="margin" w:tblpXSpec="center" w:tblpY="504"/>
        <w:tblW w:w="11023" w:type="dxa"/>
        <w:tblLayout w:type="fixed"/>
        <w:tblLook w:val="04A0"/>
      </w:tblPr>
      <w:tblGrid>
        <w:gridCol w:w="1384"/>
        <w:gridCol w:w="432"/>
        <w:gridCol w:w="1553"/>
        <w:gridCol w:w="1984"/>
        <w:gridCol w:w="709"/>
        <w:gridCol w:w="142"/>
        <w:gridCol w:w="425"/>
        <w:gridCol w:w="553"/>
        <w:gridCol w:w="576"/>
        <w:gridCol w:w="576"/>
        <w:gridCol w:w="928"/>
        <w:gridCol w:w="453"/>
        <w:gridCol w:w="1308"/>
      </w:tblGrid>
      <w:tr w:rsidR="00524062" w:rsidRPr="00524062" w:rsidTr="00283C74">
        <w:trPr>
          <w:trHeight w:val="358"/>
        </w:trPr>
        <w:tc>
          <w:tcPr>
            <w:tcW w:w="1102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 xml:space="preserve">Муниципальная программа «Жилищно-коммунальный комплекс и городская среда в сельском поселении Аган» </w:t>
            </w:r>
          </w:p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8"/>
                <w:lang w:eastAsia="ru-RU"/>
              </w:rPr>
              <w:t>Паспорт муниципальной программы</w:t>
            </w:r>
          </w:p>
        </w:tc>
      </w:tr>
      <w:tr w:rsidR="00524062" w:rsidRPr="00524062" w:rsidTr="00283C74">
        <w:trPr>
          <w:trHeight w:val="4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муниципальной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4"/>
                <w:lang w:eastAsia="ru-RU"/>
              </w:rPr>
              <w:t>Жилищно-коммунальный комплекс и городская среда в сельском поселении Аган</w:t>
            </w:r>
          </w:p>
        </w:tc>
        <w:tc>
          <w:tcPr>
            <w:tcW w:w="39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2022-2025 годы и на период до 2030 года</w:t>
            </w:r>
          </w:p>
        </w:tc>
      </w:tr>
      <w:tr w:rsidR="00524062" w:rsidRPr="00524062" w:rsidTr="00283C74">
        <w:trPr>
          <w:trHeight w:val="30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Тип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муниципальная программа</w:t>
            </w:r>
          </w:p>
        </w:tc>
      </w:tr>
      <w:tr w:rsidR="00524062" w:rsidRPr="00524062" w:rsidTr="00283C74">
        <w:trPr>
          <w:trHeight w:val="34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Куратор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63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сельского поселения Аган</w:t>
            </w:r>
          </w:p>
        </w:tc>
      </w:tr>
      <w:tr w:rsidR="00524062" w:rsidRPr="00524062" w:rsidTr="00283C74">
        <w:trPr>
          <w:trHeight w:val="44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16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Национальная цель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257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Цели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 xml:space="preserve">1. 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 </w:t>
            </w:r>
          </w:p>
        </w:tc>
      </w:tr>
      <w:tr w:rsidR="00524062" w:rsidRPr="00524062" w:rsidTr="00283C74">
        <w:trPr>
          <w:trHeight w:val="14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Повышение надежности и качества предоставления жилищно-коммунальных услуг.</w:t>
            </w:r>
          </w:p>
        </w:tc>
      </w:tr>
      <w:tr w:rsidR="00524062" w:rsidRPr="00524062" w:rsidTr="00283C74">
        <w:trPr>
          <w:trHeight w:val="7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Задачи муниципальной 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1.Формирование комфортных, безопасных условий для проживания и отдыха жителей поселения.</w:t>
            </w:r>
          </w:p>
        </w:tc>
      </w:tr>
      <w:tr w:rsidR="00524062" w:rsidRPr="00524062" w:rsidTr="00283C74">
        <w:trPr>
          <w:trHeight w:val="29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Обеспечение бесперебойной работы жилищно-коммунального хозяйства.</w:t>
            </w:r>
          </w:p>
        </w:tc>
      </w:tr>
      <w:tr w:rsidR="00524062" w:rsidRPr="00524062" w:rsidTr="00283C74">
        <w:trPr>
          <w:trHeight w:val="13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Подпрограммы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1.  Формирование комфортной городской среды</w:t>
            </w:r>
          </w:p>
        </w:tc>
      </w:tr>
      <w:tr w:rsidR="00524062" w:rsidRPr="00524062" w:rsidTr="00283C74">
        <w:trPr>
          <w:trHeight w:val="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eastAsia="ru-RU"/>
              </w:rPr>
              <w:t>2. Создание условий для обеспечения качественными коммунальными услугами</w:t>
            </w:r>
          </w:p>
        </w:tc>
      </w:tr>
      <w:tr w:rsidR="00524062" w:rsidRPr="00524062" w:rsidTr="00283C74">
        <w:trPr>
          <w:trHeight w:val="13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Наименование целевого показателя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Документ-основание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Значение показателя по годам</w:t>
            </w:r>
          </w:p>
        </w:tc>
      </w:tr>
      <w:tr w:rsidR="00524062" w:rsidRPr="00524062" w:rsidTr="00283C74">
        <w:trPr>
          <w:trHeight w:val="15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Базовое значение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На момент окончания реализации муниципальной программы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Ответственный исполнитель/</w:t>
            </w:r>
          </w:p>
        </w:tc>
      </w:tr>
      <w:tr w:rsidR="00524062" w:rsidRPr="00524062" w:rsidTr="00283C74">
        <w:trPr>
          <w:trHeight w:val="27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соисполнитель за достижение показателя</w:t>
            </w:r>
          </w:p>
        </w:tc>
      </w:tr>
      <w:tr w:rsidR="00524062" w:rsidRPr="00524062" w:rsidTr="00283C74">
        <w:trPr>
          <w:trHeight w:val="155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благоустроенных дворовых территорий многоквартирных домов (ед.)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60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благоустроенных общественных территорий (ед.)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14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снесенных объектов недвижимости, признанных аварийными (ед.)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Постановление Правительства Ханты-Мансийского </w:t>
            </w:r>
            <w:proofErr w:type="spellStart"/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230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Протяженность сетей уличного освещения, со светодиодными лампами (</w:t>
            </w:r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км</w:t>
            </w:r>
            <w:proofErr w:type="gram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</w:t>
            </w:r>
            <w:proofErr w:type="spellStart"/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4,95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4,95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2351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Постановление Правительства Ханты-Мансийского </w:t>
            </w:r>
            <w:proofErr w:type="spellStart"/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>ав-тономного</w:t>
            </w:r>
            <w:proofErr w:type="spellEnd"/>
            <w:proofErr w:type="gramEnd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20"/>
                <w:lang w:eastAsia="ru-RU"/>
              </w:rPr>
              <w:t>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96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6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Доля населения, обеспеченного услугами водоотведения нормативного качества</w:t>
            </w:r>
            <w:proofErr w:type="gramStart"/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  <w:lang w:eastAsia="ru-RU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70%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90%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CC410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</w:t>
            </w:r>
            <w:r w:rsidR="00524062"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95%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95%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100%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Администрация с. п. Аган</w:t>
            </w:r>
          </w:p>
        </w:tc>
      </w:tr>
      <w:tr w:rsidR="00524062" w:rsidRPr="00524062" w:rsidTr="00283C74">
        <w:trPr>
          <w:trHeight w:val="15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524062" w:rsidRPr="00524062" w:rsidTr="00283C74">
        <w:trPr>
          <w:trHeight w:val="7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lang w:eastAsia="ru-RU"/>
              </w:rPr>
              <w:t>2027-2031</w:t>
            </w:r>
          </w:p>
        </w:tc>
      </w:tr>
      <w:tr w:rsidR="00BC5B2E" w:rsidRPr="00524062" w:rsidTr="00283C74">
        <w:trPr>
          <w:trHeight w:val="287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524062" w:rsidRDefault="00BC5B2E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38 154,</w:t>
            </w:r>
            <w:r w:rsidR="002623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 w:rsidP="0026235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4 912,</w:t>
            </w:r>
            <w:r w:rsidR="00262357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4 054,9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4 172,9</w:t>
            </w: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4 168,9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20 844,5</w:t>
            </w:r>
          </w:p>
        </w:tc>
      </w:tr>
      <w:tr w:rsidR="00BC5B2E" w:rsidRPr="00524062" w:rsidTr="00BC5B2E">
        <w:trPr>
          <w:trHeight w:val="18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BC5B2E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BC5B2E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BC5B2E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BC5B2E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BC5B2E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BC5B2E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BC5B2E" w:rsidRPr="00524062" w:rsidTr="00BC5B2E">
        <w:trPr>
          <w:trHeight w:val="10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524062" w:rsidRDefault="00BC5B2E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C5B2E" w:rsidRPr="00524062" w:rsidTr="00BC5B2E">
        <w:trPr>
          <w:trHeight w:val="6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524062" w:rsidRDefault="00BC5B2E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C5B2E" w:rsidRPr="00524062" w:rsidTr="00283C74">
        <w:trPr>
          <w:trHeight w:val="8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524062" w:rsidRDefault="00BC5B2E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624,8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BC5B2E" w:rsidRPr="00524062" w:rsidTr="00BC5B2E">
        <w:trPr>
          <w:trHeight w:val="12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524062" w:rsidRDefault="00BC5B2E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37 521,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4 288,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4 051,0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4 168,9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4 168,9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20 844,5</w:t>
            </w:r>
          </w:p>
        </w:tc>
      </w:tr>
      <w:tr w:rsidR="00BC5B2E" w:rsidRPr="00524062" w:rsidTr="00BC5B2E">
        <w:trPr>
          <w:trHeight w:val="6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524062" w:rsidRDefault="00BC5B2E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524062" w:rsidRDefault="00BC5B2E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524062" w:rsidRPr="00524062" w:rsidTr="00283C74">
        <w:trPr>
          <w:trHeight w:val="12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Параметры финансового обеспечения портфелей проектов (региональных проектов), проектов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Источники финансирования</w:t>
            </w:r>
          </w:p>
        </w:tc>
        <w:tc>
          <w:tcPr>
            <w:tcW w:w="76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524062" w:rsidRPr="00524062" w:rsidTr="00283C74">
        <w:trPr>
          <w:trHeight w:val="7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2023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2025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2027-2031</w:t>
            </w:r>
          </w:p>
        </w:tc>
      </w:tr>
      <w:tr w:rsidR="00524062" w:rsidRPr="00524062" w:rsidTr="00283C74">
        <w:trPr>
          <w:trHeight w:val="17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04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федеральный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206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автономного округа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12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бюджет района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 </w:t>
            </w:r>
          </w:p>
        </w:tc>
      </w:tr>
      <w:tr w:rsidR="00524062" w:rsidRPr="00524062" w:rsidTr="00283C74">
        <w:trPr>
          <w:trHeight w:val="6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местный бюджет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4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иные источники финансирования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6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lastRenderedPageBreak/>
              <w:t>Объем налоговых расходов поселения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Расходы по годам (тыс. рублей)</w:t>
            </w:r>
          </w:p>
        </w:tc>
      </w:tr>
      <w:tr w:rsidR="00524062" w:rsidRPr="00524062" w:rsidTr="00283C74">
        <w:trPr>
          <w:trHeight w:val="126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  <w:tr w:rsidR="00524062" w:rsidRPr="00524062" w:rsidTr="00283C74">
        <w:trPr>
          <w:trHeight w:val="128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062" w:rsidRPr="00524062" w:rsidRDefault="00524062" w:rsidP="005240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062" w:rsidRPr="00524062" w:rsidRDefault="00524062" w:rsidP="0052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</w:pPr>
            <w:r w:rsidRPr="00524062">
              <w:rPr>
                <w:rFonts w:ascii="Times New Roman" w:eastAsia="Times New Roman" w:hAnsi="Times New Roman" w:cs="Times New Roman"/>
                <w:color w:val="000000"/>
                <w:sz w:val="16"/>
                <w:lang w:eastAsia="ru-RU"/>
              </w:rPr>
              <w:t>0,0</w:t>
            </w:r>
          </w:p>
        </w:tc>
      </w:tr>
    </w:tbl>
    <w:p w:rsidR="00BC5B2E" w:rsidRDefault="00BC5B2E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D13BB" w:rsidRPr="00BC5B2E" w:rsidRDefault="008D13BB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>Приложение</w:t>
      </w:r>
      <w:r w:rsidR="00524062"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2</w:t>
      </w: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к постановлению</w:t>
      </w:r>
    </w:p>
    <w:p w:rsidR="008D13BB" w:rsidRPr="00BC5B2E" w:rsidRDefault="008D13BB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администрации </w:t>
      </w:r>
      <w:proofErr w:type="gramStart"/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>сельского</w:t>
      </w:r>
      <w:proofErr w:type="gramEnd"/>
    </w:p>
    <w:p w:rsidR="008D13BB" w:rsidRPr="00BC5B2E" w:rsidRDefault="008D13BB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>поселения Аган</w:t>
      </w:r>
    </w:p>
    <w:p w:rsidR="00083A03" w:rsidRPr="00BC5B2E" w:rsidRDefault="00080BF1" w:rsidP="008D13BB">
      <w:pPr>
        <w:spacing w:after="0" w:line="360" w:lineRule="auto"/>
        <w:jc w:val="right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№ </w:t>
      </w:r>
      <w:r w:rsidR="00231A45">
        <w:rPr>
          <w:rFonts w:ascii="Times New Roman" w:eastAsia="Times New Roman" w:hAnsi="Times New Roman" w:cs="Times New Roman"/>
          <w:sz w:val="18"/>
          <w:szCs w:val="28"/>
          <w:lang w:eastAsia="ru-RU"/>
        </w:rPr>
        <w:t>52</w:t>
      </w:r>
      <w:r w:rsidR="00083A03"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от </w:t>
      </w:r>
      <w:r w:rsidR="00231A45">
        <w:rPr>
          <w:rFonts w:ascii="Times New Roman" w:eastAsia="Times New Roman" w:hAnsi="Times New Roman" w:cs="Times New Roman"/>
          <w:sz w:val="18"/>
          <w:szCs w:val="28"/>
          <w:lang w:eastAsia="ru-RU"/>
        </w:rPr>
        <w:t>26.06.2023</w:t>
      </w:r>
      <w:r w:rsidR="00083A03" w:rsidRPr="00BC5B2E">
        <w:rPr>
          <w:rFonts w:ascii="Times New Roman" w:eastAsia="Times New Roman" w:hAnsi="Times New Roman" w:cs="Times New Roman"/>
          <w:sz w:val="18"/>
          <w:szCs w:val="28"/>
          <w:lang w:eastAsia="ru-RU"/>
        </w:rPr>
        <w:t xml:space="preserve"> г.</w:t>
      </w:r>
    </w:p>
    <w:tbl>
      <w:tblPr>
        <w:tblW w:w="11341" w:type="dxa"/>
        <w:tblInd w:w="-743" w:type="dxa"/>
        <w:tblLayout w:type="fixed"/>
        <w:tblLook w:val="04A0"/>
      </w:tblPr>
      <w:tblGrid>
        <w:gridCol w:w="993"/>
        <w:gridCol w:w="1985"/>
        <w:gridCol w:w="1842"/>
        <w:gridCol w:w="1843"/>
        <w:gridCol w:w="851"/>
        <w:gridCol w:w="141"/>
        <w:gridCol w:w="851"/>
        <w:gridCol w:w="686"/>
        <w:gridCol w:w="632"/>
        <w:gridCol w:w="666"/>
        <w:gridCol w:w="851"/>
      </w:tblGrid>
      <w:tr w:rsidR="009F5AB9" w:rsidRPr="0062258D" w:rsidTr="0062258D">
        <w:trPr>
          <w:trHeight w:val="401"/>
        </w:trPr>
        <w:tc>
          <w:tcPr>
            <w:tcW w:w="1134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8"/>
                <w:lang w:eastAsia="ru-RU"/>
              </w:rPr>
              <w:t>Распределение финансовых ресурсов муниципальной программы (по годам)</w:t>
            </w:r>
          </w:p>
        </w:tc>
      </w:tr>
      <w:tr w:rsidR="001732DC" w:rsidRPr="0062258D" w:rsidTr="0062258D">
        <w:trPr>
          <w:trHeight w:val="20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ru-RU"/>
              </w:rPr>
            </w:pPr>
          </w:p>
        </w:tc>
      </w:tr>
      <w:tr w:rsidR="009F5AB9" w:rsidRPr="0062258D" w:rsidTr="0062258D">
        <w:trPr>
          <w:trHeight w:val="6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Номер структурного элемента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Структурный элемент муниципальной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исполнитель/соисполнитель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Источники финансирования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Финансовые затраты на реализаци</w:t>
            </w:r>
            <w:proofErr w:type="gramStart"/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ю(</w:t>
            </w:r>
            <w:proofErr w:type="gramEnd"/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тыс. рублей)</w:t>
            </w:r>
          </w:p>
        </w:tc>
      </w:tr>
      <w:tr w:rsidR="009F5AB9" w:rsidRPr="0062258D" w:rsidTr="0062258D">
        <w:trPr>
          <w:trHeight w:val="21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всего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1732DC" w:rsidRPr="0062258D" w:rsidTr="0062258D">
        <w:trPr>
          <w:trHeight w:val="13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2027-2031г.</w:t>
            </w:r>
          </w:p>
        </w:tc>
      </w:tr>
      <w:tr w:rsidR="001732DC" w:rsidRPr="0062258D" w:rsidTr="0062258D">
        <w:trPr>
          <w:trHeight w:val="1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14</w:t>
            </w:r>
          </w:p>
        </w:tc>
      </w:tr>
      <w:tr w:rsidR="009F5AB9" w:rsidRPr="0062258D" w:rsidTr="0062258D">
        <w:trPr>
          <w:trHeight w:val="60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1. Формирование комфортной городской среды</w:t>
            </w:r>
          </w:p>
        </w:tc>
      </w:tr>
      <w:tr w:rsidR="00BC5B2E" w:rsidRPr="0062258D" w:rsidTr="0062258D">
        <w:trPr>
          <w:trHeight w:val="13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Основное мероприятие «Благоустройство территории, имущества» (показатель 1,2,3,4)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с. п. 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 w:rsidP="0026235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1 104,5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601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</w:t>
            </w:r>
            <w:r w:rsidR="00601B62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BC5B2E" w:rsidRPr="0062258D" w:rsidTr="0062258D">
        <w:trPr>
          <w:trHeight w:val="13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270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6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268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10 255,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1 451,</w:t>
            </w:r>
            <w:r w:rsidR="0026235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BC5B2E" w:rsidRPr="0062258D" w:rsidTr="0062258D">
        <w:trPr>
          <w:trHeight w:val="287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237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Основное мероприятие Реализация проектов инициативного </w:t>
            </w:r>
            <w:proofErr w:type="spellStart"/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бюджетирования</w:t>
            </w:r>
            <w:proofErr w:type="spellEnd"/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 xml:space="preserve"> в рамках проведения конкурсного отбора «Народная инициатива»  (показатель 5)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с. п. 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16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10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11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174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BC5B2E" w:rsidRPr="0062258D" w:rsidTr="0062258D">
        <w:trPr>
          <w:trHeight w:val="10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итого по  подпрограмме 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1 104,5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</w:t>
            </w: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262357" w:rsidRPr="0062258D" w:rsidTr="0062258D">
        <w:trPr>
          <w:trHeight w:val="315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237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624,8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6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10 255,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1 451,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1 100,6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BC5B2E" w:rsidRDefault="00262357" w:rsidP="005B37D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1 100,5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1 100,5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5 502,5</w:t>
            </w:r>
          </w:p>
        </w:tc>
      </w:tr>
      <w:tr w:rsidR="00BC5B2E" w:rsidRPr="0062258D" w:rsidTr="0062258D">
        <w:trPr>
          <w:trHeight w:val="11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B2E" w:rsidRPr="0062258D" w:rsidRDefault="00BC5B2E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5B2E" w:rsidRPr="0062258D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5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C5B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BC5B2E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C5B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01B62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1B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5B2E" w:rsidRPr="00601B62" w:rsidRDefault="00BC5B2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01B6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9F5AB9" w:rsidRPr="0062258D" w:rsidTr="0062258D">
        <w:trPr>
          <w:trHeight w:val="106"/>
        </w:trPr>
        <w:tc>
          <w:tcPr>
            <w:tcW w:w="113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Подпрограмма 2. "Создание условий для обеспечения качественными коммунальными услугами"</w:t>
            </w:r>
          </w:p>
        </w:tc>
      </w:tr>
      <w:tr w:rsidR="001732DC" w:rsidRPr="0062258D" w:rsidTr="0062258D">
        <w:trPr>
          <w:trHeight w:val="180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Основное мероприятие «Возмещение недополученных доходов, связанных с применением регулируемых тарифов по вывозу ЖКО, водоотведение» (показатель 6)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Администрация с. п. 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1732DC" w:rsidRPr="0062258D" w:rsidTr="0062258D">
        <w:trPr>
          <w:trHeight w:val="185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99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0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1732DC" w:rsidRPr="0062258D" w:rsidTr="0062258D">
        <w:trPr>
          <w:trHeight w:val="176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1732DC" w:rsidRPr="0062258D" w:rsidTr="0062258D">
        <w:trPr>
          <w:trHeight w:val="172"/>
        </w:trPr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lastRenderedPageBreak/>
              <w:t>итого по  подпрограмме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9F5AB9" w:rsidRPr="0062258D" w:rsidTr="0062258D">
        <w:trPr>
          <w:trHeight w:val="19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3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27 266,1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2 836,9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2 950,4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3 068,4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15 342,0</w:t>
            </w:r>
          </w:p>
        </w:tc>
      </w:tr>
      <w:tr w:rsidR="009F5AB9" w:rsidRPr="0062258D" w:rsidTr="0062258D">
        <w:trPr>
          <w:trHeight w:val="34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Всего по муниципальной программе: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622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38 154,</w:t>
            </w:r>
            <w:r w:rsidR="0026235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4 912,</w:t>
            </w:r>
            <w:r w:rsidR="0026235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20844,5</w:t>
            </w:r>
          </w:p>
        </w:tc>
      </w:tr>
      <w:tr w:rsidR="009F5AB9" w:rsidRPr="0062258D" w:rsidTr="0062258D">
        <w:trPr>
          <w:trHeight w:val="403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3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632,7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601B62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624,8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</w:t>
            </w:r>
            <w:r w:rsidR="0026235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</w:t>
            </w:r>
            <w:r w:rsidR="00262357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20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Проектная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8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9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1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Процессная часть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38 154,1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4 912,9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20844,5</w:t>
            </w:r>
          </w:p>
        </w:tc>
      </w:tr>
      <w:tr w:rsidR="009F5AB9" w:rsidRPr="0062258D" w:rsidTr="0062258D">
        <w:trPr>
          <w:trHeight w:val="270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3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9F5AB9" w:rsidRPr="0062258D" w:rsidTr="0062258D">
        <w:trPr>
          <w:trHeight w:val="273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32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2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2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188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AB9" w:rsidRPr="0062258D" w:rsidRDefault="009F5AB9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Прочие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38 154,1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4 912,9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20844,5</w:t>
            </w:r>
          </w:p>
        </w:tc>
      </w:tr>
      <w:tr w:rsidR="00262357" w:rsidRPr="0062258D" w:rsidTr="0062258D">
        <w:trPr>
          <w:trHeight w:val="19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192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262357" w:rsidRPr="0062258D" w:rsidTr="0062258D">
        <w:trPr>
          <w:trHeight w:val="189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источники финансирования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9F5AB9" w:rsidRPr="0062258D" w:rsidTr="0062258D">
        <w:trPr>
          <w:trHeight w:val="60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AB9" w:rsidRPr="0062258D" w:rsidRDefault="009F5AB9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Ответственный исполнитель: Администрация с.п.Аган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 xml:space="preserve">всего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38 154,1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4 912,9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4 054,9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4 172,9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4 168,9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20844,5</w:t>
            </w:r>
          </w:p>
        </w:tc>
      </w:tr>
      <w:tr w:rsidR="00262357" w:rsidRPr="0062258D" w:rsidTr="0062258D">
        <w:trPr>
          <w:trHeight w:val="26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126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бюджет автономного округа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  <w:tr w:rsidR="00262357" w:rsidRPr="0062258D" w:rsidTr="0062258D">
        <w:trPr>
          <w:trHeight w:val="321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37 521,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4 288,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4 051,0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4 168,9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20 844,5</w:t>
            </w:r>
          </w:p>
        </w:tc>
      </w:tr>
      <w:tr w:rsidR="00262357" w:rsidRPr="0062258D" w:rsidTr="0062258D">
        <w:trPr>
          <w:trHeight w:val="124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357" w:rsidRPr="0062258D" w:rsidRDefault="00262357" w:rsidP="009F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2357" w:rsidRPr="0062258D" w:rsidRDefault="00262357" w:rsidP="009F5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2357" w:rsidRPr="0062258D" w:rsidRDefault="00262357" w:rsidP="005B3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62258D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0,0</w:t>
            </w:r>
          </w:p>
        </w:tc>
      </w:tr>
    </w:tbl>
    <w:p w:rsidR="00276389" w:rsidRDefault="00276389"/>
    <w:sectPr w:rsidR="00276389" w:rsidSect="00E2156C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E67"/>
    <w:rsid w:val="00001297"/>
    <w:rsid w:val="00011872"/>
    <w:rsid w:val="00032C46"/>
    <w:rsid w:val="00067142"/>
    <w:rsid w:val="00080BF1"/>
    <w:rsid w:val="00083A03"/>
    <w:rsid w:val="000951C3"/>
    <w:rsid w:val="000C35BF"/>
    <w:rsid w:val="000D5DA3"/>
    <w:rsid w:val="00105CED"/>
    <w:rsid w:val="00113342"/>
    <w:rsid w:val="001137DA"/>
    <w:rsid w:val="00131804"/>
    <w:rsid w:val="0013789D"/>
    <w:rsid w:val="00142682"/>
    <w:rsid w:val="001732DC"/>
    <w:rsid w:val="00182D5C"/>
    <w:rsid w:val="00187B53"/>
    <w:rsid w:val="001A3767"/>
    <w:rsid w:val="001C6606"/>
    <w:rsid w:val="001D44A7"/>
    <w:rsid w:val="001D5563"/>
    <w:rsid w:val="001F09D0"/>
    <w:rsid w:val="00221CDC"/>
    <w:rsid w:val="0022749C"/>
    <w:rsid w:val="00227F6E"/>
    <w:rsid w:val="00231A45"/>
    <w:rsid w:val="00243EB3"/>
    <w:rsid w:val="00262357"/>
    <w:rsid w:val="00276389"/>
    <w:rsid w:val="00283C74"/>
    <w:rsid w:val="00296EE3"/>
    <w:rsid w:val="002A4DFA"/>
    <w:rsid w:val="002C449F"/>
    <w:rsid w:val="00303FFD"/>
    <w:rsid w:val="00326584"/>
    <w:rsid w:val="00340A24"/>
    <w:rsid w:val="0036153F"/>
    <w:rsid w:val="003B7A23"/>
    <w:rsid w:val="003E1451"/>
    <w:rsid w:val="003E4131"/>
    <w:rsid w:val="003F578A"/>
    <w:rsid w:val="0042627F"/>
    <w:rsid w:val="00442567"/>
    <w:rsid w:val="00475E9C"/>
    <w:rsid w:val="004A251E"/>
    <w:rsid w:val="004A5002"/>
    <w:rsid w:val="004F25E1"/>
    <w:rsid w:val="004F2FBB"/>
    <w:rsid w:val="00500562"/>
    <w:rsid w:val="00502878"/>
    <w:rsid w:val="0051467F"/>
    <w:rsid w:val="00524062"/>
    <w:rsid w:val="0054447A"/>
    <w:rsid w:val="005633FB"/>
    <w:rsid w:val="00567BB1"/>
    <w:rsid w:val="00580659"/>
    <w:rsid w:val="005A04D4"/>
    <w:rsid w:val="005E5B21"/>
    <w:rsid w:val="005F305D"/>
    <w:rsid w:val="00601B62"/>
    <w:rsid w:val="00603653"/>
    <w:rsid w:val="0062258D"/>
    <w:rsid w:val="00641BC5"/>
    <w:rsid w:val="00675474"/>
    <w:rsid w:val="006860C0"/>
    <w:rsid w:val="0070515F"/>
    <w:rsid w:val="007357A8"/>
    <w:rsid w:val="00755BF5"/>
    <w:rsid w:val="00760186"/>
    <w:rsid w:val="007A1EEC"/>
    <w:rsid w:val="007B338D"/>
    <w:rsid w:val="007D1B73"/>
    <w:rsid w:val="007E0E7F"/>
    <w:rsid w:val="007E6D5A"/>
    <w:rsid w:val="007F77D9"/>
    <w:rsid w:val="008A36D3"/>
    <w:rsid w:val="008C187C"/>
    <w:rsid w:val="008D13BB"/>
    <w:rsid w:val="008D1EE0"/>
    <w:rsid w:val="008D4475"/>
    <w:rsid w:val="008F25DF"/>
    <w:rsid w:val="008F432A"/>
    <w:rsid w:val="00904E33"/>
    <w:rsid w:val="00932206"/>
    <w:rsid w:val="00935A19"/>
    <w:rsid w:val="00985BD8"/>
    <w:rsid w:val="0098615A"/>
    <w:rsid w:val="009934DB"/>
    <w:rsid w:val="009B2C53"/>
    <w:rsid w:val="009C126E"/>
    <w:rsid w:val="009D48E0"/>
    <w:rsid w:val="009F13B6"/>
    <w:rsid w:val="009F5AB9"/>
    <w:rsid w:val="00A44DB0"/>
    <w:rsid w:val="00A85E53"/>
    <w:rsid w:val="00AE1A80"/>
    <w:rsid w:val="00AE5F0C"/>
    <w:rsid w:val="00AE7E67"/>
    <w:rsid w:val="00B0775C"/>
    <w:rsid w:val="00B47016"/>
    <w:rsid w:val="00B4794D"/>
    <w:rsid w:val="00B6727E"/>
    <w:rsid w:val="00B7571E"/>
    <w:rsid w:val="00B90E18"/>
    <w:rsid w:val="00BB1727"/>
    <w:rsid w:val="00BB1A2D"/>
    <w:rsid w:val="00BC5B2E"/>
    <w:rsid w:val="00BF31AD"/>
    <w:rsid w:val="00C2200C"/>
    <w:rsid w:val="00C24E03"/>
    <w:rsid w:val="00C40239"/>
    <w:rsid w:val="00C40D0D"/>
    <w:rsid w:val="00C513F4"/>
    <w:rsid w:val="00C56407"/>
    <w:rsid w:val="00C80C79"/>
    <w:rsid w:val="00C949BA"/>
    <w:rsid w:val="00CA5D52"/>
    <w:rsid w:val="00CB6179"/>
    <w:rsid w:val="00CC4102"/>
    <w:rsid w:val="00CC6CAA"/>
    <w:rsid w:val="00CF0F0D"/>
    <w:rsid w:val="00D019F4"/>
    <w:rsid w:val="00D13174"/>
    <w:rsid w:val="00D3424D"/>
    <w:rsid w:val="00D517B9"/>
    <w:rsid w:val="00D51D68"/>
    <w:rsid w:val="00D738D4"/>
    <w:rsid w:val="00D7734F"/>
    <w:rsid w:val="00D94D79"/>
    <w:rsid w:val="00DA3CD3"/>
    <w:rsid w:val="00DE0D57"/>
    <w:rsid w:val="00DE6A41"/>
    <w:rsid w:val="00E00A1F"/>
    <w:rsid w:val="00E10747"/>
    <w:rsid w:val="00E20018"/>
    <w:rsid w:val="00E2156C"/>
    <w:rsid w:val="00E37991"/>
    <w:rsid w:val="00EA31F1"/>
    <w:rsid w:val="00F0534D"/>
    <w:rsid w:val="00F07C21"/>
    <w:rsid w:val="00F32710"/>
    <w:rsid w:val="00F709BB"/>
    <w:rsid w:val="00F76C79"/>
    <w:rsid w:val="00F834B9"/>
    <w:rsid w:val="00F83B94"/>
    <w:rsid w:val="00FA56CD"/>
    <w:rsid w:val="00FB0A40"/>
    <w:rsid w:val="00FE5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  <w:style w:type="character" w:styleId="aff0">
    <w:name w:val="FollowedHyperlink"/>
    <w:basedOn w:val="a0"/>
    <w:uiPriority w:val="99"/>
    <w:semiHidden/>
    <w:unhideWhenUsed/>
    <w:rsid w:val="00C949BA"/>
    <w:rPr>
      <w:color w:val="800080"/>
      <w:u w:val="single"/>
    </w:rPr>
  </w:style>
  <w:style w:type="paragraph" w:customStyle="1" w:styleId="xl65">
    <w:name w:val="xl6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C949B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94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99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  <w:lang w:val="x-none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DB910-9FAD-4F27-BC8C-2E34F20F4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5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2023-07-21T09:54:00Z</cp:lastPrinted>
  <dcterms:created xsi:type="dcterms:W3CDTF">2022-08-17T05:43:00Z</dcterms:created>
  <dcterms:modified xsi:type="dcterms:W3CDTF">2023-07-21T09:55:00Z</dcterms:modified>
</cp:coreProperties>
</file>