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930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930D28">
              <w:rPr>
                <w:sz w:val="28"/>
                <w:szCs w:val="28"/>
              </w:rPr>
              <w:t>09.09.2019 №96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930D28">
              <w:rPr>
                <w:sz w:val="28"/>
                <w:szCs w:val="28"/>
              </w:rPr>
              <w:t>Передача гражданами в муниципальную собственность приватизированных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930D28">
        <w:rPr>
          <w:bCs/>
          <w:iCs/>
          <w:sz w:val="28"/>
          <w:lang w:eastAsia="ar-SA"/>
        </w:rPr>
        <w:t>9.09.2019 №96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930D28">
        <w:rPr>
          <w:bCs/>
          <w:iCs/>
          <w:sz w:val="28"/>
          <w:lang w:eastAsia="ar-SA"/>
        </w:rPr>
        <w:t>Передача гражданами в муниципальную собственность приватизированных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930D28">
        <w:rPr>
          <w:bCs/>
          <w:iCs/>
          <w:sz w:val="28"/>
          <w:lang w:eastAsia="ar-SA"/>
        </w:rPr>
        <w:t>пункт 27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lastRenderedPageBreak/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70355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30D28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47303-DC5E-4385-9864-E12D2068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2020-11-18T05:27:00Z</cp:lastPrinted>
  <dcterms:created xsi:type="dcterms:W3CDTF">2020-03-17T03:55:00Z</dcterms:created>
  <dcterms:modified xsi:type="dcterms:W3CDTF">2021-03-18T06:40:00Z</dcterms:modified>
</cp:coreProperties>
</file>