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9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943D3">
              <w:rPr>
                <w:sz w:val="28"/>
                <w:szCs w:val="28"/>
              </w:rPr>
              <w:t>09.09.2019 №93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 xml:space="preserve">Выдача </w:t>
            </w:r>
            <w:r w:rsidR="000943D3">
              <w:rPr>
                <w:sz w:val="28"/>
                <w:szCs w:val="28"/>
              </w:rPr>
      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0943D3">
        <w:rPr>
          <w:bCs/>
          <w:iCs/>
          <w:sz w:val="28"/>
          <w:lang w:eastAsia="ar-SA"/>
        </w:rPr>
        <w:t>9.09.2019 №93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 xml:space="preserve">Выдача </w:t>
      </w:r>
      <w:r w:rsidR="000943D3">
        <w:rPr>
          <w:bCs/>
          <w:iCs/>
          <w:sz w:val="28"/>
          <w:lang w:eastAsia="ar-SA"/>
        </w:rPr>
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0943D3">
        <w:rPr>
          <w:bCs/>
          <w:iCs/>
          <w:sz w:val="28"/>
          <w:lang w:eastAsia="ar-SA"/>
        </w:rPr>
        <w:t>пункт 19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 xml:space="preserve">3. Настоящее постановление вступает в силу после его официального </w:t>
      </w:r>
      <w:r w:rsidR="005722BC">
        <w:rPr>
          <w:bCs/>
          <w:iCs/>
          <w:sz w:val="28"/>
          <w:lang w:eastAsia="ar-SA"/>
        </w:rPr>
        <w:lastRenderedPageBreak/>
        <w:t>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43D3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8395A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2020-11-18T05:27:00Z</cp:lastPrinted>
  <dcterms:created xsi:type="dcterms:W3CDTF">2020-03-17T03:55:00Z</dcterms:created>
  <dcterms:modified xsi:type="dcterms:W3CDTF">2021-03-18T06:47:00Z</dcterms:modified>
</cp:coreProperties>
</file>