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7D" w:rsidRPr="00831D97" w:rsidRDefault="0070427D" w:rsidP="00AB10B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831D97">
        <w:rPr>
          <w:rFonts w:ascii="Times New Roman" w:hAnsi="Times New Roman"/>
          <w:b/>
          <w:sz w:val="32"/>
          <w:szCs w:val="32"/>
        </w:rPr>
        <w:t>АДМИНИСТРАЦИЯ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31D97">
        <w:rPr>
          <w:rFonts w:ascii="Times New Roman" w:hAnsi="Times New Roman"/>
          <w:b/>
          <w:sz w:val="32"/>
          <w:szCs w:val="32"/>
        </w:rPr>
        <w:t xml:space="preserve">СЕЛЬСКОГО ПОСЕЛЕНИЯ </w:t>
      </w:r>
      <w:r>
        <w:rPr>
          <w:rFonts w:ascii="Times New Roman" w:hAnsi="Times New Roman"/>
          <w:b/>
          <w:sz w:val="32"/>
          <w:szCs w:val="32"/>
        </w:rPr>
        <w:t>АГАН</w:t>
      </w:r>
    </w:p>
    <w:p w:rsidR="0070427D" w:rsidRPr="00831D97" w:rsidRDefault="0070427D" w:rsidP="00AB10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31D97">
        <w:rPr>
          <w:rFonts w:ascii="Times New Roman" w:hAnsi="Times New Roman"/>
          <w:b/>
          <w:sz w:val="24"/>
          <w:szCs w:val="24"/>
        </w:rPr>
        <w:t>Ханты-Мансийский  автономный округ - Югра</w:t>
      </w:r>
    </w:p>
    <w:p w:rsidR="0070427D" w:rsidRPr="00831D97" w:rsidRDefault="0070427D" w:rsidP="00AB10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31D97">
        <w:rPr>
          <w:rFonts w:ascii="Times New Roman" w:hAnsi="Times New Roman"/>
          <w:b/>
          <w:sz w:val="24"/>
          <w:szCs w:val="24"/>
        </w:rPr>
        <w:t>Нижневартовский район</w:t>
      </w:r>
    </w:p>
    <w:p w:rsidR="0070427D" w:rsidRPr="00831D97" w:rsidRDefault="0070427D" w:rsidP="00AB10B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427D" w:rsidRDefault="0070427D" w:rsidP="00AB10BD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B613EA">
        <w:rPr>
          <w:rFonts w:ascii="Times New Roman" w:hAnsi="Times New Roman"/>
          <w:b/>
          <w:sz w:val="36"/>
          <w:szCs w:val="36"/>
        </w:rPr>
        <w:t>ПОСТАНОВЛЕНИЕ</w:t>
      </w:r>
    </w:p>
    <w:p w:rsidR="00C0402C" w:rsidRPr="00B82C94" w:rsidRDefault="00C0402C" w:rsidP="00B82C94">
      <w:pPr>
        <w:pStyle w:val="a4"/>
        <w:tabs>
          <w:tab w:val="left" w:pos="8222"/>
        </w:tabs>
        <w:jc w:val="right"/>
        <w:rPr>
          <w:rFonts w:ascii="Times New Roman" w:hAnsi="Times New Roman"/>
          <w:b/>
          <w:sz w:val="28"/>
          <w:szCs w:val="28"/>
        </w:rPr>
      </w:pPr>
    </w:p>
    <w:p w:rsidR="0070427D" w:rsidRDefault="0051072B" w:rsidP="002C4217">
      <w:pPr>
        <w:pStyle w:val="a4"/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715049">
        <w:rPr>
          <w:rFonts w:ascii="Times New Roman" w:hAnsi="Times New Roman"/>
          <w:sz w:val="28"/>
          <w:szCs w:val="28"/>
        </w:rPr>
        <w:t xml:space="preserve"> </w:t>
      </w:r>
      <w:r w:rsidR="008D3504">
        <w:rPr>
          <w:rFonts w:ascii="Times New Roman" w:hAnsi="Times New Roman"/>
          <w:sz w:val="28"/>
          <w:szCs w:val="28"/>
        </w:rPr>
        <w:t>17.12.2021г</w:t>
      </w:r>
      <w:r w:rsidR="00715049">
        <w:rPr>
          <w:rFonts w:ascii="Times New Roman" w:hAnsi="Times New Roman"/>
          <w:sz w:val="28"/>
          <w:szCs w:val="28"/>
        </w:rPr>
        <w:t xml:space="preserve">  </w:t>
      </w:r>
      <w:r w:rsidR="00C040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0C4FC1">
        <w:rPr>
          <w:rFonts w:ascii="Times New Roman" w:hAnsi="Times New Roman"/>
          <w:sz w:val="28"/>
          <w:szCs w:val="28"/>
        </w:rPr>
        <w:t xml:space="preserve">   </w:t>
      </w:r>
      <w:r w:rsidR="0070427D">
        <w:rPr>
          <w:rFonts w:ascii="Times New Roman" w:hAnsi="Times New Roman"/>
          <w:sz w:val="28"/>
          <w:szCs w:val="28"/>
        </w:rPr>
        <w:t xml:space="preserve">   № </w:t>
      </w:r>
      <w:r w:rsidR="008D3504">
        <w:rPr>
          <w:rFonts w:ascii="Times New Roman" w:hAnsi="Times New Roman"/>
          <w:sz w:val="28"/>
          <w:szCs w:val="28"/>
        </w:rPr>
        <w:t>140</w:t>
      </w:r>
    </w:p>
    <w:p w:rsidR="0070427D" w:rsidRDefault="0070427D" w:rsidP="002C4217">
      <w:pPr>
        <w:pStyle w:val="a4"/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с.п. Аган</w:t>
      </w:r>
    </w:p>
    <w:p w:rsidR="0070427D" w:rsidRDefault="0070427D" w:rsidP="002C4217">
      <w:pPr>
        <w:pStyle w:val="1"/>
        <w:keepNext w:val="0"/>
        <w:widowControl w:val="0"/>
        <w:tabs>
          <w:tab w:val="left" w:pos="851"/>
        </w:tabs>
        <w:ind w:left="0" w:firstLine="709"/>
        <w:jc w:val="both"/>
        <w:rPr>
          <w:b w:val="0"/>
          <w:sz w:val="28"/>
          <w:szCs w:val="28"/>
        </w:rPr>
      </w:pPr>
    </w:p>
    <w:p w:rsidR="0070427D" w:rsidRDefault="00B90787" w:rsidP="002C4217">
      <w:pPr>
        <w:pStyle w:val="ConsPlusTitle"/>
        <w:widowControl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 поселения Аган от 17.12.2018 г. №</w:t>
      </w:r>
      <w:r w:rsidR="001105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150 «</w:t>
      </w:r>
      <w:r w:rsidR="0070427D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«Управление муниципальным имуществом на территории сельского поселения Аган»</w:t>
      </w:r>
    </w:p>
    <w:p w:rsidR="0070427D" w:rsidRDefault="0070427D" w:rsidP="002C4217">
      <w:pPr>
        <w:pStyle w:val="ConsPlusTitle"/>
        <w:widowControl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427D" w:rsidRPr="00CE7730" w:rsidRDefault="0070427D" w:rsidP="002C4217">
      <w:pPr>
        <w:pStyle w:val="ConsPlusTitle"/>
        <w:widowControl/>
        <w:ind w:right="538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0427D" w:rsidRDefault="00B90787" w:rsidP="002C4217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Руководствуясь </w:t>
      </w:r>
      <w:r w:rsidR="0070427D" w:rsidRPr="00075F13">
        <w:t>статьей 179 Бюджетного кодекса Российской Федерации, постановлением администрации сельского поселения Аган от</w:t>
      </w:r>
      <w:r w:rsidR="0070427D">
        <w:t xml:space="preserve"> 16.11.2018</w:t>
      </w:r>
      <w:r w:rsidR="0070427D" w:rsidRPr="00075F13">
        <w:t xml:space="preserve"> г. №</w:t>
      </w:r>
      <w:r w:rsidR="0070427D">
        <w:t>137</w:t>
      </w:r>
      <w:r w:rsidR="0070427D" w:rsidRPr="00075F13">
        <w:t xml:space="preserve">  «</w:t>
      </w:r>
      <w:r w:rsidR="0070427D" w:rsidRPr="00075F13">
        <w:rPr>
          <w:bCs/>
        </w:rPr>
        <w:t>О</w:t>
      </w:r>
      <w:r w:rsidR="0070427D">
        <w:rPr>
          <w:bCs/>
        </w:rPr>
        <w:t xml:space="preserve"> модельной муниципальной программе сельского поселения Аган, порядке принятия решения о разработке муниципальных программ сельского поселения Аган, их формирования, утверждения и реализации плане мероприятий по обеспечению разработки, утверждению муниципальных программ сельского поселения Аган в соответствии с национальными целями развития</w:t>
      </w:r>
      <w:r w:rsidR="0070427D" w:rsidRPr="00075F13">
        <w:rPr>
          <w:bCs/>
        </w:rPr>
        <w:t>»:</w:t>
      </w:r>
    </w:p>
    <w:p w:rsidR="0070427D" w:rsidRDefault="0070427D" w:rsidP="002C4217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70427D" w:rsidRDefault="0070427D" w:rsidP="002C4217">
      <w:pPr>
        <w:widowControl w:val="0"/>
        <w:tabs>
          <w:tab w:val="left" w:pos="-142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>
        <w:rPr>
          <w:bCs/>
        </w:rPr>
        <w:t>1.</w:t>
      </w:r>
      <w:r w:rsidR="00B90787">
        <w:rPr>
          <w:bCs/>
          <w:color w:val="FFFFFF" w:themeColor="background1"/>
        </w:rPr>
        <w:t>—</w:t>
      </w:r>
      <w:r w:rsidR="00B90787">
        <w:rPr>
          <w:bCs/>
        </w:rPr>
        <w:t>Внести в муниципальную программу утвержденную постановлением администрации сельского поселения Аган от 17.12.2018 г. №150 «Об утверждении муниципальной программы</w:t>
      </w:r>
      <w:r w:rsidRPr="005A668F">
        <w:rPr>
          <w:bCs/>
        </w:rPr>
        <w:t xml:space="preserve"> «</w:t>
      </w:r>
      <w:r w:rsidRPr="00663F9A">
        <w:t>Управление муниципальным имуществом на территории сельского поселения Аган</w:t>
      </w:r>
      <w:r w:rsidRPr="005A668F">
        <w:rPr>
          <w:bCs/>
        </w:rPr>
        <w:t xml:space="preserve">» </w:t>
      </w:r>
      <w:r w:rsidR="00B90787">
        <w:rPr>
          <w:bCs/>
        </w:rPr>
        <w:t>следующие изменения:</w:t>
      </w:r>
    </w:p>
    <w:p w:rsidR="00715049" w:rsidRDefault="00715049" w:rsidP="002C4217">
      <w:pPr>
        <w:widowControl w:val="0"/>
        <w:tabs>
          <w:tab w:val="left" w:pos="-142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>
        <w:rPr>
          <w:bCs/>
        </w:rPr>
        <w:t>1.1. Пункт 3 постановления изложить в следующей редакции:</w:t>
      </w:r>
    </w:p>
    <w:p w:rsidR="00715049" w:rsidRDefault="00715049" w:rsidP="00715049">
      <w:pPr>
        <w:widowControl w:val="0"/>
        <w:tabs>
          <w:tab w:val="left" w:pos="-142"/>
        </w:tabs>
        <w:autoSpaceDE w:val="0"/>
        <w:autoSpaceDN w:val="0"/>
        <w:adjustRightInd w:val="0"/>
        <w:ind w:right="-1"/>
        <w:jc w:val="both"/>
        <w:rPr>
          <w:bCs/>
        </w:rPr>
      </w:pPr>
      <w:r>
        <w:rPr>
          <w:bCs/>
        </w:rPr>
        <w:t xml:space="preserve">« 3. Определить общий объем финансирования муниципальной программы в сумме – </w:t>
      </w:r>
      <w:r w:rsidR="008E7889">
        <w:rPr>
          <w:bCs/>
        </w:rPr>
        <w:t>1</w:t>
      </w:r>
      <w:r w:rsidR="00A032AA">
        <w:rPr>
          <w:bCs/>
        </w:rPr>
        <w:t>7</w:t>
      </w:r>
      <w:r w:rsidR="00F75162">
        <w:rPr>
          <w:bCs/>
        </w:rPr>
        <w:t> </w:t>
      </w:r>
      <w:r w:rsidR="00A032AA">
        <w:rPr>
          <w:bCs/>
        </w:rPr>
        <w:t>151</w:t>
      </w:r>
      <w:r w:rsidR="00F75162">
        <w:rPr>
          <w:bCs/>
        </w:rPr>
        <w:t>,</w:t>
      </w:r>
      <w:r w:rsidR="00A032AA">
        <w:rPr>
          <w:bCs/>
        </w:rPr>
        <w:t>3</w:t>
      </w:r>
      <w:r>
        <w:rPr>
          <w:bCs/>
        </w:rPr>
        <w:t xml:space="preserve"> тыс. рублей, в том числе:</w:t>
      </w:r>
    </w:p>
    <w:p w:rsidR="00715049" w:rsidRDefault="00715049" w:rsidP="00715049">
      <w:pPr>
        <w:widowControl w:val="0"/>
        <w:tabs>
          <w:tab w:val="left" w:pos="-142"/>
        </w:tabs>
        <w:autoSpaceDE w:val="0"/>
        <w:autoSpaceDN w:val="0"/>
        <w:adjustRightInd w:val="0"/>
        <w:ind w:right="-1"/>
        <w:jc w:val="both"/>
        <w:rPr>
          <w:bCs/>
        </w:rPr>
      </w:pPr>
      <w:r w:rsidRPr="00715049">
        <w:rPr>
          <w:bCs/>
        </w:rPr>
        <w:t>20</w:t>
      </w:r>
      <w:r>
        <w:rPr>
          <w:bCs/>
        </w:rPr>
        <w:t>21</w:t>
      </w:r>
      <w:r w:rsidRPr="00715049">
        <w:rPr>
          <w:bCs/>
        </w:rPr>
        <w:t xml:space="preserve"> г. –</w:t>
      </w:r>
      <w:r>
        <w:rPr>
          <w:bCs/>
        </w:rPr>
        <w:t xml:space="preserve"> </w:t>
      </w:r>
      <w:r w:rsidR="00A032AA">
        <w:rPr>
          <w:bCs/>
        </w:rPr>
        <w:t>7 909,7</w:t>
      </w:r>
      <w:r>
        <w:rPr>
          <w:bCs/>
        </w:rPr>
        <w:t xml:space="preserve"> тыс. руб.;</w:t>
      </w:r>
    </w:p>
    <w:p w:rsidR="00715049" w:rsidRDefault="00715049" w:rsidP="00715049">
      <w:pPr>
        <w:widowControl w:val="0"/>
        <w:tabs>
          <w:tab w:val="left" w:pos="-142"/>
        </w:tabs>
        <w:autoSpaceDE w:val="0"/>
        <w:autoSpaceDN w:val="0"/>
        <w:adjustRightInd w:val="0"/>
        <w:ind w:right="-1"/>
        <w:jc w:val="both"/>
        <w:rPr>
          <w:bCs/>
        </w:rPr>
      </w:pPr>
      <w:r w:rsidRPr="00715049">
        <w:rPr>
          <w:bCs/>
        </w:rPr>
        <w:t>20</w:t>
      </w:r>
      <w:r>
        <w:rPr>
          <w:bCs/>
        </w:rPr>
        <w:t>22</w:t>
      </w:r>
      <w:r w:rsidRPr="00715049">
        <w:rPr>
          <w:bCs/>
        </w:rPr>
        <w:t xml:space="preserve"> г. –</w:t>
      </w:r>
      <w:r>
        <w:rPr>
          <w:bCs/>
        </w:rPr>
        <w:t xml:space="preserve"> </w:t>
      </w:r>
      <w:r w:rsidR="00B82C94">
        <w:rPr>
          <w:bCs/>
        </w:rPr>
        <w:t>880</w:t>
      </w:r>
      <w:r w:rsidR="007472BA">
        <w:rPr>
          <w:bCs/>
        </w:rPr>
        <w:t>,</w:t>
      </w:r>
      <w:r w:rsidR="00B82C94">
        <w:rPr>
          <w:bCs/>
        </w:rPr>
        <w:t>0</w:t>
      </w:r>
      <w:r w:rsidRPr="00715049">
        <w:rPr>
          <w:bCs/>
        </w:rPr>
        <w:t xml:space="preserve"> тыс. руб.;</w:t>
      </w:r>
    </w:p>
    <w:p w:rsidR="00715049" w:rsidRDefault="00715049" w:rsidP="00715049">
      <w:pPr>
        <w:widowControl w:val="0"/>
        <w:tabs>
          <w:tab w:val="left" w:pos="-142"/>
        </w:tabs>
        <w:autoSpaceDE w:val="0"/>
        <w:autoSpaceDN w:val="0"/>
        <w:adjustRightInd w:val="0"/>
        <w:ind w:right="-1"/>
        <w:jc w:val="both"/>
        <w:rPr>
          <w:bCs/>
        </w:rPr>
      </w:pPr>
      <w:r w:rsidRPr="00715049">
        <w:rPr>
          <w:bCs/>
        </w:rPr>
        <w:t>20</w:t>
      </w:r>
      <w:r>
        <w:rPr>
          <w:bCs/>
        </w:rPr>
        <w:t>23</w:t>
      </w:r>
      <w:r w:rsidRPr="00715049">
        <w:rPr>
          <w:bCs/>
        </w:rPr>
        <w:t xml:space="preserve"> г. –</w:t>
      </w:r>
      <w:r>
        <w:rPr>
          <w:bCs/>
        </w:rPr>
        <w:t xml:space="preserve"> </w:t>
      </w:r>
      <w:r w:rsidR="00B82C94">
        <w:rPr>
          <w:bCs/>
        </w:rPr>
        <w:t>880</w:t>
      </w:r>
      <w:r w:rsidRPr="00715049">
        <w:rPr>
          <w:bCs/>
        </w:rPr>
        <w:t>,</w:t>
      </w:r>
      <w:r w:rsidR="00B82C94">
        <w:rPr>
          <w:bCs/>
        </w:rPr>
        <w:t>0</w:t>
      </w:r>
      <w:r w:rsidRPr="00715049">
        <w:rPr>
          <w:bCs/>
        </w:rPr>
        <w:t xml:space="preserve"> тыс. руб.;</w:t>
      </w:r>
    </w:p>
    <w:p w:rsidR="00715049" w:rsidRDefault="00715049" w:rsidP="00715049">
      <w:pPr>
        <w:widowControl w:val="0"/>
        <w:tabs>
          <w:tab w:val="left" w:pos="-142"/>
        </w:tabs>
        <w:autoSpaceDE w:val="0"/>
        <w:autoSpaceDN w:val="0"/>
        <w:adjustRightInd w:val="0"/>
        <w:ind w:right="-1"/>
        <w:jc w:val="both"/>
        <w:rPr>
          <w:bCs/>
        </w:rPr>
      </w:pPr>
      <w:r w:rsidRPr="00715049">
        <w:rPr>
          <w:bCs/>
        </w:rPr>
        <w:t>20</w:t>
      </w:r>
      <w:r>
        <w:rPr>
          <w:bCs/>
        </w:rPr>
        <w:t>24</w:t>
      </w:r>
      <w:r w:rsidRPr="00715049">
        <w:rPr>
          <w:bCs/>
        </w:rPr>
        <w:t xml:space="preserve"> г. –</w:t>
      </w:r>
      <w:r>
        <w:rPr>
          <w:bCs/>
        </w:rPr>
        <w:t xml:space="preserve"> </w:t>
      </w:r>
      <w:r w:rsidRPr="00715049">
        <w:rPr>
          <w:bCs/>
        </w:rPr>
        <w:t>1</w:t>
      </w:r>
      <w:r w:rsidR="007472BA">
        <w:rPr>
          <w:bCs/>
        </w:rPr>
        <w:t xml:space="preserve"> </w:t>
      </w:r>
      <w:r w:rsidRPr="00715049">
        <w:rPr>
          <w:bCs/>
        </w:rPr>
        <w:t>068,8 тыс. руб.;</w:t>
      </w:r>
    </w:p>
    <w:p w:rsidR="00715049" w:rsidRDefault="00715049" w:rsidP="00715049">
      <w:pPr>
        <w:widowControl w:val="0"/>
        <w:tabs>
          <w:tab w:val="left" w:pos="-142"/>
        </w:tabs>
        <w:autoSpaceDE w:val="0"/>
        <w:autoSpaceDN w:val="0"/>
        <w:adjustRightInd w:val="0"/>
        <w:ind w:right="-1"/>
        <w:jc w:val="both"/>
        <w:rPr>
          <w:bCs/>
        </w:rPr>
      </w:pPr>
      <w:r w:rsidRPr="00715049">
        <w:rPr>
          <w:bCs/>
        </w:rPr>
        <w:t>20</w:t>
      </w:r>
      <w:r>
        <w:rPr>
          <w:bCs/>
        </w:rPr>
        <w:t>25</w:t>
      </w:r>
      <w:r w:rsidRPr="00715049">
        <w:rPr>
          <w:bCs/>
        </w:rPr>
        <w:t xml:space="preserve"> г. –</w:t>
      </w:r>
      <w:r>
        <w:rPr>
          <w:bCs/>
        </w:rPr>
        <w:t xml:space="preserve"> </w:t>
      </w:r>
      <w:r w:rsidRPr="00715049">
        <w:rPr>
          <w:bCs/>
        </w:rPr>
        <w:t>1</w:t>
      </w:r>
      <w:r w:rsidR="007472BA">
        <w:rPr>
          <w:bCs/>
        </w:rPr>
        <w:t xml:space="preserve"> </w:t>
      </w:r>
      <w:r w:rsidRPr="00715049">
        <w:rPr>
          <w:bCs/>
        </w:rPr>
        <w:t>068,8 тыс. руб.;</w:t>
      </w:r>
    </w:p>
    <w:p w:rsidR="00715049" w:rsidRDefault="00715049" w:rsidP="00715049">
      <w:pPr>
        <w:widowControl w:val="0"/>
        <w:tabs>
          <w:tab w:val="left" w:pos="-142"/>
        </w:tabs>
        <w:autoSpaceDE w:val="0"/>
        <w:autoSpaceDN w:val="0"/>
        <w:adjustRightInd w:val="0"/>
        <w:ind w:right="-1"/>
        <w:jc w:val="both"/>
        <w:rPr>
          <w:bCs/>
        </w:rPr>
      </w:pPr>
      <w:r w:rsidRPr="00715049">
        <w:rPr>
          <w:bCs/>
        </w:rPr>
        <w:t>20</w:t>
      </w:r>
      <w:r>
        <w:rPr>
          <w:bCs/>
        </w:rPr>
        <w:t>26</w:t>
      </w:r>
      <w:r w:rsidRPr="00715049">
        <w:rPr>
          <w:bCs/>
        </w:rPr>
        <w:t xml:space="preserve"> г. –</w:t>
      </w:r>
      <w:r>
        <w:rPr>
          <w:bCs/>
        </w:rPr>
        <w:t xml:space="preserve"> </w:t>
      </w:r>
      <w:r w:rsidRPr="00715049">
        <w:rPr>
          <w:bCs/>
        </w:rPr>
        <w:t>1</w:t>
      </w:r>
      <w:r w:rsidR="007472BA">
        <w:rPr>
          <w:bCs/>
        </w:rPr>
        <w:t xml:space="preserve"> </w:t>
      </w:r>
      <w:r w:rsidRPr="00715049">
        <w:rPr>
          <w:bCs/>
        </w:rPr>
        <w:t>068,8 тыс. руб.;</w:t>
      </w:r>
    </w:p>
    <w:p w:rsidR="00715049" w:rsidRDefault="00715049" w:rsidP="00715049">
      <w:pPr>
        <w:widowControl w:val="0"/>
        <w:tabs>
          <w:tab w:val="left" w:pos="-142"/>
        </w:tabs>
        <w:autoSpaceDE w:val="0"/>
        <w:autoSpaceDN w:val="0"/>
        <w:adjustRightInd w:val="0"/>
        <w:ind w:right="-1"/>
        <w:jc w:val="both"/>
        <w:rPr>
          <w:bCs/>
        </w:rPr>
      </w:pPr>
      <w:r w:rsidRPr="00715049">
        <w:rPr>
          <w:bCs/>
        </w:rPr>
        <w:t>20</w:t>
      </w:r>
      <w:r>
        <w:rPr>
          <w:bCs/>
        </w:rPr>
        <w:t>27</w:t>
      </w:r>
      <w:r w:rsidRPr="00715049">
        <w:rPr>
          <w:bCs/>
        </w:rPr>
        <w:t xml:space="preserve"> г. –</w:t>
      </w:r>
      <w:r>
        <w:rPr>
          <w:bCs/>
        </w:rPr>
        <w:t xml:space="preserve"> </w:t>
      </w:r>
      <w:r w:rsidRPr="00715049">
        <w:rPr>
          <w:bCs/>
        </w:rPr>
        <w:t>1</w:t>
      </w:r>
      <w:r w:rsidR="007472BA">
        <w:rPr>
          <w:bCs/>
        </w:rPr>
        <w:t xml:space="preserve"> </w:t>
      </w:r>
      <w:r w:rsidRPr="00715049">
        <w:rPr>
          <w:bCs/>
        </w:rPr>
        <w:t>068,8 тыс. руб.;</w:t>
      </w:r>
    </w:p>
    <w:p w:rsidR="00715049" w:rsidRDefault="00715049" w:rsidP="00715049">
      <w:pPr>
        <w:widowControl w:val="0"/>
        <w:tabs>
          <w:tab w:val="left" w:pos="-142"/>
        </w:tabs>
        <w:autoSpaceDE w:val="0"/>
        <w:autoSpaceDN w:val="0"/>
        <w:adjustRightInd w:val="0"/>
        <w:ind w:right="-1"/>
        <w:jc w:val="both"/>
        <w:rPr>
          <w:bCs/>
        </w:rPr>
      </w:pPr>
      <w:r w:rsidRPr="00715049">
        <w:rPr>
          <w:bCs/>
        </w:rPr>
        <w:t>20</w:t>
      </w:r>
      <w:r>
        <w:rPr>
          <w:bCs/>
        </w:rPr>
        <w:t>28</w:t>
      </w:r>
      <w:r w:rsidRPr="00715049">
        <w:rPr>
          <w:bCs/>
        </w:rPr>
        <w:t xml:space="preserve"> г. –</w:t>
      </w:r>
      <w:r>
        <w:rPr>
          <w:bCs/>
        </w:rPr>
        <w:t xml:space="preserve"> </w:t>
      </w:r>
      <w:r w:rsidRPr="00715049">
        <w:rPr>
          <w:bCs/>
        </w:rPr>
        <w:t>1</w:t>
      </w:r>
      <w:r w:rsidR="007472BA">
        <w:rPr>
          <w:bCs/>
        </w:rPr>
        <w:t xml:space="preserve"> </w:t>
      </w:r>
      <w:r w:rsidRPr="00715049">
        <w:rPr>
          <w:bCs/>
        </w:rPr>
        <w:t>068,8 тыс. руб.;</w:t>
      </w:r>
    </w:p>
    <w:p w:rsidR="00715049" w:rsidRDefault="00715049" w:rsidP="00715049">
      <w:pPr>
        <w:widowControl w:val="0"/>
        <w:tabs>
          <w:tab w:val="left" w:pos="-142"/>
        </w:tabs>
        <w:autoSpaceDE w:val="0"/>
        <w:autoSpaceDN w:val="0"/>
        <w:adjustRightInd w:val="0"/>
        <w:ind w:right="-1"/>
        <w:jc w:val="both"/>
        <w:rPr>
          <w:bCs/>
        </w:rPr>
      </w:pPr>
      <w:r w:rsidRPr="00715049">
        <w:rPr>
          <w:bCs/>
        </w:rPr>
        <w:t>20</w:t>
      </w:r>
      <w:r>
        <w:rPr>
          <w:bCs/>
        </w:rPr>
        <w:t>2</w:t>
      </w:r>
      <w:r w:rsidRPr="00715049">
        <w:rPr>
          <w:bCs/>
        </w:rPr>
        <w:t>9 г. –</w:t>
      </w:r>
      <w:r>
        <w:rPr>
          <w:bCs/>
        </w:rPr>
        <w:t xml:space="preserve"> </w:t>
      </w:r>
      <w:r w:rsidRPr="00715049">
        <w:rPr>
          <w:bCs/>
        </w:rPr>
        <w:t>1</w:t>
      </w:r>
      <w:r w:rsidR="007472BA">
        <w:rPr>
          <w:bCs/>
        </w:rPr>
        <w:t xml:space="preserve"> </w:t>
      </w:r>
      <w:r w:rsidRPr="00715049">
        <w:rPr>
          <w:bCs/>
        </w:rPr>
        <w:t>068,8 тыс. руб.;</w:t>
      </w:r>
    </w:p>
    <w:p w:rsidR="00715049" w:rsidRDefault="00715049" w:rsidP="00715049">
      <w:pPr>
        <w:widowControl w:val="0"/>
        <w:tabs>
          <w:tab w:val="left" w:pos="-142"/>
        </w:tabs>
        <w:autoSpaceDE w:val="0"/>
        <w:autoSpaceDN w:val="0"/>
        <w:adjustRightInd w:val="0"/>
        <w:ind w:right="-1"/>
        <w:jc w:val="both"/>
        <w:rPr>
          <w:bCs/>
        </w:rPr>
      </w:pPr>
      <w:r w:rsidRPr="00715049">
        <w:rPr>
          <w:bCs/>
        </w:rPr>
        <w:t>20</w:t>
      </w:r>
      <w:r>
        <w:rPr>
          <w:bCs/>
        </w:rPr>
        <w:t>30</w:t>
      </w:r>
      <w:r w:rsidRPr="00715049">
        <w:rPr>
          <w:bCs/>
        </w:rPr>
        <w:t xml:space="preserve"> г. –</w:t>
      </w:r>
      <w:r>
        <w:rPr>
          <w:bCs/>
        </w:rPr>
        <w:t xml:space="preserve"> 1</w:t>
      </w:r>
      <w:r w:rsidR="007472BA">
        <w:rPr>
          <w:bCs/>
        </w:rPr>
        <w:t xml:space="preserve"> </w:t>
      </w:r>
      <w:r>
        <w:rPr>
          <w:bCs/>
        </w:rPr>
        <w:t>068,8 тыс. руб.</w:t>
      </w:r>
    </w:p>
    <w:p w:rsidR="00715049" w:rsidRDefault="00595394" w:rsidP="00715049">
      <w:pPr>
        <w:widowControl w:val="0"/>
        <w:tabs>
          <w:tab w:val="left" w:pos="-142"/>
        </w:tabs>
        <w:autoSpaceDE w:val="0"/>
        <w:autoSpaceDN w:val="0"/>
        <w:adjustRightInd w:val="0"/>
        <w:ind w:right="-1"/>
        <w:jc w:val="both"/>
        <w:rPr>
          <w:bCs/>
        </w:rPr>
      </w:pPr>
      <w:r>
        <w:rPr>
          <w:bCs/>
        </w:rPr>
        <w:t>Объемы финансирования подлежат корректировке в течение финансового года путем уточнения».</w:t>
      </w:r>
    </w:p>
    <w:p w:rsidR="00595394" w:rsidRDefault="00595394" w:rsidP="00595394">
      <w:pPr>
        <w:widowControl w:val="0"/>
        <w:tabs>
          <w:tab w:val="left" w:pos="-142"/>
          <w:tab w:val="left" w:pos="709"/>
        </w:tabs>
        <w:autoSpaceDE w:val="0"/>
        <w:autoSpaceDN w:val="0"/>
        <w:adjustRightInd w:val="0"/>
        <w:ind w:right="-1"/>
        <w:jc w:val="both"/>
        <w:rPr>
          <w:bCs/>
        </w:rPr>
      </w:pPr>
      <w:r>
        <w:rPr>
          <w:bCs/>
        </w:rPr>
        <w:lastRenderedPageBreak/>
        <w:t xml:space="preserve">          1.2. Раздел </w:t>
      </w:r>
      <w:r w:rsidR="00E05773">
        <w:rPr>
          <w:bCs/>
        </w:rPr>
        <w:t>паспорта муниципальной программы</w:t>
      </w:r>
      <w:r>
        <w:rPr>
          <w:bCs/>
        </w:rPr>
        <w:t xml:space="preserve">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595394" w:rsidRDefault="00595394" w:rsidP="00595394">
      <w:pPr>
        <w:widowControl w:val="0"/>
        <w:tabs>
          <w:tab w:val="left" w:pos="-142"/>
          <w:tab w:val="left" w:pos="709"/>
        </w:tabs>
        <w:autoSpaceDE w:val="0"/>
        <w:autoSpaceDN w:val="0"/>
        <w:adjustRightInd w:val="0"/>
        <w:ind w:right="-1"/>
        <w:jc w:val="both"/>
        <w:rPr>
          <w:bCs/>
        </w:rPr>
      </w:pPr>
      <w:r>
        <w:rPr>
          <w:bCs/>
        </w:rPr>
        <w:t xml:space="preserve">«Общий объем финансирования мероприятий программы составляет </w:t>
      </w:r>
      <w:r w:rsidR="008E7889">
        <w:rPr>
          <w:bCs/>
        </w:rPr>
        <w:t>1</w:t>
      </w:r>
      <w:r w:rsidR="00A032AA">
        <w:rPr>
          <w:bCs/>
        </w:rPr>
        <w:t>7</w:t>
      </w:r>
      <w:r w:rsidR="00F75162">
        <w:rPr>
          <w:bCs/>
        </w:rPr>
        <w:t> </w:t>
      </w:r>
      <w:r w:rsidR="00A032AA">
        <w:rPr>
          <w:bCs/>
        </w:rPr>
        <w:t>15</w:t>
      </w:r>
      <w:r w:rsidR="001A230E">
        <w:rPr>
          <w:bCs/>
        </w:rPr>
        <w:t>1</w:t>
      </w:r>
      <w:r w:rsidR="00F75162">
        <w:rPr>
          <w:bCs/>
        </w:rPr>
        <w:t>,</w:t>
      </w:r>
      <w:r w:rsidR="00A032AA">
        <w:rPr>
          <w:bCs/>
        </w:rPr>
        <w:t>3</w:t>
      </w:r>
      <w:r>
        <w:rPr>
          <w:bCs/>
        </w:rPr>
        <w:t xml:space="preserve"> тыс. руб., в том числе:</w:t>
      </w:r>
    </w:p>
    <w:p w:rsidR="00595394" w:rsidRPr="00595394" w:rsidRDefault="00595394" w:rsidP="00595394">
      <w:pPr>
        <w:widowControl w:val="0"/>
        <w:tabs>
          <w:tab w:val="left" w:pos="-142"/>
          <w:tab w:val="left" w:pos="709"/>
        </w:tabs>
        <w:autoSpaceDE w:val="0"/>
        <w:autoSpaceDN w:val="0"/>
        <w:adjustRightInd w:val="0"/>
        <w:ind w:right="-1"/>
        <w:jc w:val="both"/>
        <w:rPr>
          <w:bCs/>
        </w:rPr>
      </w:pPr>
      <w:r w:rsidRPr="00595394">
        <w:rPr>
          <w:bCs/>
        </w:rPr>
        <w:t xml:space="preserve">2021 г. – </w:t>
      </w:r>
      <w:r w:rsidR="00A032AA">
        <w:rPr>
          <w:bCs/>
        </w:rPr>
        <w:t>7909,7</w:t>
      </w:r>
      <w:r w:rsidRPr="00595394">
        <w:rPr>
          <w:bCs/>
        </w:rPr>
        <w:t xml:space="preserve"> тыс. руб.;</w:t>
      </w:r>
    </w:p>
    <w:p w:rsidR="00595394" w:rsidRPr="00595394" w:rsidRDefault="00595394" w:rsidP="00595394">
      <w:pPr>
        <w:widowControl w:val="0"/>
        <w:tabs>
          <w:tab w:val="left" w:pos="-142"/>
          <w:tab w:val="left" w:pos="709"/>
        </w:tabs>
        <w:autoSpaceDE w:val="0"/>
        <w:autoSpaceDN w:val="0"/>
        <w:adjustRightInd w:val="0"/>
        <w:ind w:right="-1"/>
        <w:jc w:val="both"/>
        <w:rPr>
          <w:bCs/>
        </w:rPr>
      </w:pPr>
      <w:r w:rsidRPr="00595394">
        <w:rPr>
          <w:bCs/>
        </w:rPr>
        <w:t xml:space="preserve">2022 г. – </w:t>
      </w:r>
      <w:r w:rsidR="00B82C94">
        <w:rPr>
          <w:bCs/>
        </w:rPr>
        <w:t>880,0</w:t>
      </w:r>
      <w:r w:rsidRPr="00595394">
        <w:rPr>
          <w:bCs/>
        </w:rPr>
        <w:t xml:space="preserve"> тыс. руб.;</w:t>
      </w:r>
    </w:p>
    <w:p w:rsidR="00595394" w:rsidRPr="00595394" w:rsidRDefault="00595394" w:rsidP="00595394">
      <w:pPr>
        <w:widowControl w:val="0"/>
        <w:tabs>
          <w:tab w:val="left" w:pos="-142"/>
          <w:tab w:val="left" w:pos="709"/>
        </w:tabs>
        <w:autoSpaceDE w:val="0"/>
        <w:autoSpaceDN w:val="0"/>
        <w:adjustRightInd w:val="0"/>
        <w:ind w:right="-1"/>
        <w:jc w:val="both"/>
        <w:rPr>
          <w:bCs/>
        </w:rPr>
      </w:pPr>
      <w:r w:rsidRPr="00595394">
        <w:rPr>
          <w:bCs/>
        </w:rPr>
        <w:t xml:space="preserve">2023 г. – </w:t>
      </w:r>
      <w:r w:rsidR="00B82C94">
        <w:rPr>
          <w:bCs/>
        </w:rPr>
        <w:t>880,0</w:t>
      </w:r>
      <w:r w:rsidRPr="00595394">
        <w:rPr>
          <w:bCs/>
        </w:rPr>
        <w:t xml:space="preserve"> тыс. руб.;</w:t>
      </w:r>
    </w:p>
    <w:p w:rsidR="00595394" w:rsidRPr="00595394" w:rsidRDefault="00595394" w:rsidP="00595394">
      <w:pPr>
        <w:widowControl w:val="0"/>
        <w:tabs>
          <w:tab w:val="left" w:pos="-142"/>
          <w:tab w:val="left" w:pos="709"/>
        </w:tabs>
        <w:autoSpaceDE w:val="0"/>
        <w:autoSpaceDN w:val="0"/>
        <w:adjustRightInd w:val="0"/>
        <w:ind w:right="-1"/>
        <w:jc w:val="both"/>
        <w:rPr>
          <w:bCs/>
        </w:rPr>
      </w:pPr>
      <w:r w:rsidRPr="00595394">
        <w:rPr>
          <w:bCs/>
        </w:rPr>
        <w:t>2024 г. – 1</w:t>
      </w:r>
      <w:r w:rsidR="007472BA">
        <w:rPr>
          <w:bCs/>
        </w:rPr>
        <w:t xml:space="preserve"> </w:t>
      </w:r>
      <w:r w:rsidRPr="00595394">
        <w:rPr>
          <w:bCs/>
        </w:rPr>
        <w:t>068,8 тыс. руб.;</w:t>
      </w:r>
    </w:p>
    <w:p w:rsidR="00595394" w:rsidRPr="00595394" w:rsidRDefault="00595394" w:rsidP="00595394">
      <w:pPr>
        <w:widowControl w:val="0"/>
        <w:tabs>
          <w:tab w:val="left" w:pos="-142"/>
          <w:tab w:val="left" w:pos="709"/>
        </w:tabs>
        <w:autoSpaceDE w:val="0"/>
        <w:autoSpaceDN w:val="0"/>
        <w:adjustRightInd w:val="0"/>
        <w:ind w:right="-1"/>
        <w:jc w:val="both"/>
        <w:rPr>
          <w:bCs/>
        </w:rPr>
      </w:pPr>
      <w:r w:rsidRPr="00595394">
        <w:rPr>
          <w:bCs/>
        </w:rPr>
        <w:t>2025 г. – 1</w:t>
      </w:r>
      <w:r w:rsidR="007472BA">
        <w:rPr>
          <w:bCs/>
        </w:rPr>
        <w:t xml:space="preserve"> </w:t>
      </w:r>
      <w:r w:rsidRPr="00595394">
        <w:rPr>
          <w:bCs/>
        </w:rPr>
        <w:t>068,8 тыс. руб.;</w:t>
      </w:r>
    </w:p>
    <w:p w:rsidR="00595394" w:rsidRDefault="00595394" w:rsidP="00595394">
      <w:pPr>
        <w:widowControl w:val="0"/>
        <w:tabs>
          <w:tab w:val="left" w:pos="-142"/>
          <w:tab w:val="left" w:pos="709"/>
        </w:tabs>
        <w:autoSpaceDE w:val="0"/>
        <w:autoSpaceDN w:val="0"/>
        <w:adjustRightInd w:val="0"/>
        <w:ind w:right="-1"/>
        <w:jc w:val="both"/>
        <w:rPr>
          <w:bCs/>
        </w:rPr>
      </w:pPr>
      <w:r w:rsidRPr="00595394">
        <w:rPr>
          <w:bCs/>
        </w:rPr>
        <w:t>2026</w:t>
      </w:r>
      <w:r>
        <w:rPr>
          <w:bCs/>
        </w:rPr>
        <w:t xml:space="preserve"> -2030 гг.</w:t>
      </w:r>
      <w:r w:rsidRPr="00595394">
        <w:rPr>
          <w:bCs/>
        </w:rPr>
        <w:t xml:space="preserve"> – </w:t>
      </w:r>
      <w:r>
        <w:rPr>
          <w:bCs/>
        </w:rPr>
        <w:t>5</w:t>
      </w:r>
      <w:r w:rsidR="007472BA">
        <w:rPr>
          <w:bCs/>
        </w:rPr>
        <w:t xml:space="preserve"> </w:t>
      </w:r>
      <w:r>
        <w:rPr>
          <w:bCs/>
        </w:rPr>
        <w:t>344,0 тыс. руб.».</w:t>
      </w:r>
    </w:p>
    <w:p w:rsidR="00412D65" w:rsidRDefault="00412D65" w:rsidP="00595394">
      <w:pPr>
        <w:widowControl w:val="0"/>
        <w:tabs>
          <w:tab w:val="left" w:pos="-142"/>
          <w:tab w:val="left" w:pos="709"/>
        </w:tabs>
        <w:autoSpaceDE w:val="0"/>
        <w:autoSpaceDN w:val="0"/>
        <w:adjustRightInd w:val="0"/>
        <w:ind w:right="-1"/>
        <w:jc w:val="both"/>
        <w:rPr>
          <w:bCs/>
        </w:rPr>
      </w:pPr>
    </w:p>
    <w:p w:rsidR="0070427D" w:rsidRPr="00676B6C" w:rsidRDefault="0070427D" w:rsidP="003C3618">
      <w:pPr>
        <w:pStyle w:val="2"/>
        <w:ind w:left="20" w:right="20" w:firstLine="700"/>
        <w:rPr>
          <w:b/>
          <w:szCs w:val="24"/>
        </w:rPr>
      </w:pPr>
      <w:r>
        <w:rPr>
          <w:bCs/>
        </w:rPr>
        <w:t>2.</w:t>
      </w:r>
      <w:r w:rsidR="00B90787">
        <w:rPr>
          <w:bCs/>
          <w:color w:val="FFFFFF" w:themeColor="background1"/>
        </w:rPr>
        <w:t xml:space="preserve"> </w:t>
      </w:r>
      <w:r w:rsidR="00B90787">
        <w:t>Таблиц</w:t>
      </w:r>
      <w:r w:rsidR="00595394">
        <w:t>у</w:t>
      </w:r>
      <w:r w:rsidR="003C3618">
        <w:t xml:space="preserve"> </w:t>
      </w:r>
      <w:r w:rsidR="00595394">
        <w:t>2 «Перечень основных мероприятий муниципальной программы</w:t>
      </w:r>
      <w:r w:rsidR="00B90787">
        <w:t>»</w:t>
      </w:r>
      <w:r w:rsidR="00872A34">
        <w:t xml:space="preserve"> </w:t>
      </w:r>
      <w:r w:rsidR="00B90787">
        <w:t>изложить в новой редакции согласно приложению к данному постановлению</w:t>
      </w:r>
      <w:r>
        <w:t>.</w:t>
      </w:r>
    </w:p>
    <w:p w:rsidR="0070427D" w:rsidRPr="00B70B50" w:rsidRDefault="0070427D" w:rsidP="00B90787">
      <w:pPr>
        <w:widowControl w:val="0"/>
        <w:tabs>
          <w:tab w:val="left" w:pos="-142"/>
        </w:tabs>
        <w:autoSpaceDE w:val="0"/>
        <w:autoSpaceDN w:val="0"/>
        <w:adjustRightInd w:val="0"/>
        <w:ind w:right="-1" w:firstLine="709"/>
        <w:jc w:val="both"/>
      </w:pPr>
      <w:r>
        <w:t>3.</w:t>
      </w:r>
      <w:proofErr w:type="gramStart"/>
      <w:r w:rsidRPr="00DD520C">
        <w:rPr>
          <w:color w:val="FFFFFF" w:themeColor="background1"/>
        </w:rPr>
        <w:t>--</w:t>
      </w:r>
      <w:r w:rsidR="00B70B50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B70B50">
        <w:rPr>
          <w:lang w:val="en-US"/>
        </w:rPr>
        <w:t>www</w:t>
      </w:r>
      <w:r w:rsidR="00B70B50">
        <w:t>. аган-адм.рф).</w:t>
      </w:r>
      <w:proofErr w:type="gramEnd"/>
    </w:p>
    <w:p w:rsidR="0070427D" w:rsidRDefault="00B90787" w:rsidP="002C421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0427D">
        <w:rPr>
          <w:rFonts w:ascii="Times New Roman" w:eastAsia="Calibri" w:hAnsi="Times New Roman" w:cs="Times New Roman"/>
          <w:sz w:val="28"/>
          <w:szCs w:val="28"/>
        </w:rPr>
        <w:t>.</w:t>
      </w:r>
      <w:r w:rsidR="0070427D" w:rsidRPr="005A668F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--</w:t>
      </w:r>
      <w:r w:rsidR="0070427D" w:rsidRPr="005A668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12D6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1A230E">
        <w:rPr>
          <w:rFonts w:ascii="Times New Roman" w:eastAsia="Calibri" w:hAnsi="Times New Roman" w:cs="Times New Roman"/>
          <w:sz w:val="28"/>
          <w:szCs w:val="28"/>
        </w:rPr>
        <w:t>момента подписания</w:t>
      </w:r>
      <w:r w:rsidR="00412D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7D" w:rsidRPr="005A668F" w:rsidRDefault="00B90787" w:rsidP="002C4217">
      <w:pPr>
        <w:ind w:firstLine="709"/>
        <w:jc w:val="both"/>
        <w:rPr>
          <w:rFonts w:eastAsia="Calibri"/>
        </w:rPr>
      </w:pPr>
      <w:r>
        <w:t>5</w:t>
      </w:r>
      <w:r w:rsidR="0070427D">
        <w:t>.</w:t>
      </w:r>
      <w:r w:rsidR="0070427D" w:rsidRPr="005A668F">
        <w:rPr>
          <w:color w:val="FFFFFF" w:themeColor="background1"/>
        </w:rPr>
        <w:t>--</w:t>
      </w:r>
      <w:proofErr w:type="gramStart"/>
      <w:r w:rsidR="0070427D" w:rsidRPr="005A668F">
        <w:t>Контроль за</w:t>
      </w:r>
      <w:proofErr w:type="gramEnd"/>
      <w:r w:rsidR="0070427D" w:rsidRPr="005A668F">
        <w:t xml:space="preserve"> исполнением настоящего постановления оставляю за собой. </w:t>
      </w:r>
    </w:p>
    <w:p w:rsidR="0070427D" w:rsidRDefault="0070427D" w:rsidP="002C42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27D" w:rsidRPr="001C4AD5" w:rsidRDefault="0070427D" w:rsidP="002C421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27D" w:rsidRPr="00250A59" w:rsidRDefault="0070427D" w:rsidP="002C421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    Т. С. Соколова</w:t>
      </w:r>
    </w:p>
    <w:p w:rsidR="0070427D" w:rsidRDefault="0070427D" w:rsidP="002C4217">
      <w:pPr>
        <w:tabs>
          <w:tab w:val="left" w:pos="6424"/>
        </w:tabs>
        <w:ind w:left="567"/>
        <w:jc w:val="both"/>
        <w:rPr>
          <w:b/>
        </w:rPr>
      </w:pPr>
    </w:p>
    <w:p w:rsidR="0070427D" w:rsidRDefault="0070427D" w:rsidP="002C4217">
      <w:pPr>
        <w:tabs>
          <w:tab w:val="left" w:pos="6424"/>
        </w:tabs>
        <w:ind w:left="567"/>
        <w:jc w:val="both"/>
        <w:rPr>
          <w:b/>
        </w:rPr>
      </w:pPr>
    </w:p>
    <w:p w:rsidR="0070427D" w:rsidRDefault="0070427D" w:rsidP="002C4217">
      <w:pPr>
        <w:jc w:val="both"/>
      </w:pPr>
    </w:p>
    <w:p w:rsidR="0070427D" w:rsidRDefault="0070427D" w:rsidP="002C4217">
      <w:pPr>
        <w:jc w:val="both"/>
      </w:pPr>
    </w:p>
    <w:p w:rsidR="0070427D" w:rsidRDefault="0070427D" w:rsidP="002C4217">
      <w:pPr>
        <w:jc w:val="both"/>
      </w:pPr>
    </w:p>
    <w:p w:rsidR="0070427D" w:rsidRDefault="0070427D" w:rsidP="002C4217">
      <w:pPr>
        <w:jc w:val="both"/>
      </w:pPr>
    </w:p>
    <w:p w:rsidR="0070427D" w:rsidRDefault="0070427D" w:rsidP="002C4217">
      <w:pPr>
        <w:jc w:val="both"/>
      </w:pPr>
    </w:p>
    <w:p w:rsidR="0070427D" w:rsidRDefault="0070427D" w:rsidP="0070427D"/>
    <w:p w:rsidR="0070427D" w:rsidRDefault="0070427D" w:rsidP="0070427D"/>
    <w:p w:rsidR="0070427D" w:rsidRDefault="0070427D" w:rsidP="0070427D"/>
    <w:p w:rsidR="0070427D" w:rsidRDefault="0070427D" w:rsidP="0070427D"/>
    <w:p w:rsidR="0070427D" w:rsidRDefault="0070427D" w:rsidP="0070427D"/>
    <w:p w:rsidR="0070427D" w:rsidRDefault="0070427D" w:rsidP="0070427D"/>
    <w:p w:rsidR="0070427D" w:rsidRDefault="0070427D" w:rsidP="0070427D"/>
    <w:p w:rsidR="0070427D" w:rsidRDefault="0070427D" w:rsidP="0070427D"/>
    <w:p w:rsidR="0070427D" w:rsidRDefault="0070427D" w:rsidP="0070427D"/>
    <w:p w:rsidR="0070427D" w:rsidRDefault="0070427D" w:rsidP="0070427D"/>
    <w:p w:rsidR="0070427D" w:rsidRDefault="0070427D" w:rsidP="0070427D"/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70427D">
      <w:pPr>
        <w:widowControl w:val="0"/>
        <w:ind w:firstLine="709"/>
        <w:jc w:val="both"/>
        <w:rPr>
          <w:rFonts w:eastAsia="Calibri"/>
          <w:lang w:eastAsia="en-US"/>
        </w:rPr>
      </w:pPr>
    </w:p>
    <w:p w:rsidR="0070427D" w:rsidRDefault="0070427D" w:rsidP="00696E8C">
      <w:pPr>
        <w:widowControl w:val="0"/>
        <w:jc w:val="both"/>
        <w:rPr>
          <w:rFonts w:eastAsia="Calibri"/>
          <w:lang w:eastAsia="en-US"/>
        </w:rPr>
        <w:sectPr w:rsidR="0070427D" w:rsidSect="0070427D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4198" w:type="dxa"/>
        <w:tblInd w:w="95" w:type="dxa"/>
        <w:tblLook w:val="04A0"/>
      </w:tblPr>
      <w:tblGrid>
        <w:gridCol w:w="1545"/>
        <w:gridCol w:w="3600"/>
        <w:gridCol w:w="3052"/>
        <w:gridCol w:w="1917"/>
        <w:gridCol w:w="960"/>
        <w:gridCol w:w="960"/>
        <w:gridCol w:w="656"/>
        <w:gridCol w:w="656"/>
        <w:gridCol w:w="821"/>
        <w:gridCol w:w="821"/>
        <w:gridCol w:w="730"/>
      </w:tblGrid>
      <w:tr w:rsidR="001523C1" w:rsidRPr="001523C1" w:rsidTr="001523C1">
        <w:trPr>
          <w:trHeight w:val="672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Приложение к постановлению администрации сельского поселения Аган от 17.12.2021г № 140</w:t>
            </w:r>
          </w:p>
        </w:tc>
      </w:tr>
      <w:tr w:rsidR="001523C1" w:rsidRPr="001523C1" w:rsidTr="001523C1">
        <w:trPr>
          <w:trHeight w:val="30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</w:tr>
      <w:tr w:rsidR="001523C1" w:rsidRPr="001523C1" w:rsidTr="001523C1">
        <w:trPr>
          <w:trHeight w:val="30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</w:tr>
      <w:tr w:rsidR="001523C1" w:rsidRPr="001523C1" w:rsidTr="001523C1">
        <w:trPr>
          <w:trHeight w:val="375"/>
        </w:trPr>
        <w:tc>
          <w:tcPr>
            <w:tcW w:w="14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</w:rPr>
            </w:pPr>
            <w:r w:rsidRPr="001523C1">
              <w:rPr>
                <w:b/>
                <w:bCs/>
                <w:color w:val="000000"/>
              </w:rPr>
              <w:t>Перечень основных мероприятий муниципальной программы</w:t>
            </w:r>
          </w:p>
        </w:tc>
      </w:tr>
      <w:tr w:rsidR="001523C1" w:rsidRPr="001523C1" w:rsidTr="001523C1">
        <w:trPr>
          <w:trHeight w:val="315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Таблица 2</w:t>
            </w:r>
          </w:p>
        </w:tc>
      </w:tr>
      <w:tr w:rsidR="001523C1" w:rsidRPr="001523C1" w:rsidTr="001523C1">
        <w:trPr>
          <w:trHeight w:val="1392"/>
        </w:trPr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2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Ответственный исполнитель/соисполнитель</w:t>
            </w:r>
          </w:p>
        </w:tc>
        <w:tc>
          <w:tcPr>
            <w:tcW w:w="1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6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1523C1" w:rsidRPr="001523C1" w:rsidTr="001523C1">
        <w:trPr>
          <w:trHeight w:val="315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6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в том числе</w:t>
            </w:r>
          </w:p>
        </w:tc>
      </w:tr>
      <w:tr w:rsidR="001523C1" w:rsidRPr="001523C1" w:rsidTr="001523C1">
        <w:trPr>
          <w:trHeight w:val="585"/>
        </w:trPr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2026-2030</w:t>
            </w:r>
          </w:p>
        </w:tc>
      </w:tr>
      <w:tr w:rsidR="001523C1" w:rsidRPr="001523C1" w:rsidTr="001523C1">
        <w:trPr>
          <w:trHeight w:val="315"/>
        </w:trPr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23C1" w:rsidRPr="001523C1" w:rsidTr="001523C1">
        <w:trPr>
          <w:trHeight w:val="315"/>
        </w:trPr>
        <w:tc>
          <w:tcPr>
            <w:tcW w:w="141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523C1" w:rsidRPr="001523C1" w:rsidTr="001523C1">
        <w:trPr>
          <w:trHeight w:val="769"/>
        </w:trPr>
        <w:tc>
          <w:tcPr>
            <w:tcW w:w="13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Реализация мероприятий по обеспечению правомерного функционирования, использования и содержания муниципального имущества  (показатель 1)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Администрация сельского поселения Аган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10229,4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7399,4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1550</w:t>
            </w:r>
          </w:p>
        </w:tc>
      </w:tr>
      <w:tr w:rsidR="001523C1" w:rsidRPr="001523C1" w:rsidTr="001523C1">
        <w:trPr>
          <w:trHeight w:val="615"/>
        </w:trPr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10229,4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7399,4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1550</w:t>
            </w:r>
          </w:p>
        </w:tc>
      </w:tr>
      <w:tr w:rsidR="001523C1" w:rsidRPr="001523C1" w:rsidTr="001523C1">
        <w:trPr>
          <w:trHeight w:val="698"/>
        </w:trPr>
        <w:tc>
          <w:tcPr>
            <w:tcW w:w="13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Создание системы компенсации ущерба от чрезвычайных ситуаций природного и техногенного характера (показатель 2)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Администрация сельского поселения Аган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6921,9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510,3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758,8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758,8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3794</w:t>
            </w:r>
          </w:p>
        </w:tc>
      </w:tr>
      <w:tr w:rsidR="001523C1" w:rsidRPr="001523C1" w:rsidTr="001523C1">
        <w:trPr>
          <w:trHeight w:val="615"/>
        </w:trPr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6921,9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510,3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758,8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758,8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3794</w:t>
            </w:r>
          </w:p>
        </w:tc>
      </w:tr>
      <w:tr w:rsidR="001523C1" w:rsidRPr="001523C1" w:rsidTr="001523C1">
        <w:trPr>
          <w:trHeight w:val="769"/>
        </w:trPr>
        <w:tc>
          <w:tcPr>
            <w:tcW w:w="49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Администрация сельского поселения Аган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17151,3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7909,7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1068,8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1068,8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5344</w:t>
            </w:r>
          </w:p>
        </w:tc>
      </w:tr>
      <w:tr w:rsidR="001523C1" w:rsidRPr="001523C1" w:rsidTr="001523C1">
        <w:trPr>
          <w:trHeight w:val="615"/>
        </w:trPr>
        <w:tc>
          <w:tcPr>
            <w:tcW w:w="49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17151,3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7909,7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1068,8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1068,8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5344</w:t>
            </w:r>
          </w:p>
        </w:tc>
      </w:tr>
      <w:tr w:rsidR="001523C1" w:rsidRPr="001523C1" w:rsidTr="001523C1">
        <w:trPr>
          <w:trHeight w:val="315"/>
        </w:trPr>
        <w:tc>
          <w:tcPr>
            <w:tcW w:w="4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3C1" w:rsidRPr="001523C1" w:rsidTr="001523C1">
        <w:trPr>
          <w:trHeight w:val="600"/>
        </w:trPr>
        <w:tc>
          <w:tcPr>
            <w:tcW w:w="49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проекты, портфели проектов поселения (в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Администрация сельского поселения Аган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3C1" w:rsidRPr="001523C1" w:rsidTr="001523C1">
        <w:trPr>
          <w:trHeight w:val="615"/>
        </w:trPr>
        <w:tc>
          <w:tcPr>
            <w:tcW w:w="49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3C1" w:rsidRPr="001523C1" w:rsidTr="001523C1">
        <w:trPr>
          <w:trHeight w:val="589"/>
        </w:trPr>
        <w:tc>
          <w:tcPr>
            <w:tcW w:w="49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lastRenderedPageBreak/>
              <w:t>в том числе инвестиции в объекты муниципальной собственности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Администрация сельского поселения Аган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3C1" w:rsidRPr="001523C1" w:rsidTr="001523C1">
        <w:trPr>
          <w:trHeight w:val="615"/>
        </w:trPr>
        <w:tc>
          <w:tcPr>
            <w:tcW w:w="49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3C1" w:rsidRPr="001523C1" w:rsidTr="001523C1">
        <w:trPr>
          <w:trHeight w:val="840"/>
        </w:trPr>
        <w:tc>
          <w:tcPr>
            <w:tcW w:w="49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 поселения)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Администрация сельского поселения Аган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3C1" w:rsidRPr="001523C1" w:rsidTr="001523C1">
        <w:trPr>
          <w:trHeight w:val="615"/>
        </w:trPr>
        <w:tc>
          <w:tcPr>
            <w:tcW w:w="49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0</w:t>
            </w:r>
          </w:p>
        </w:tc>
      </w:tr>
      <w:tr w:rsidR="001523C1" w:rsidRPr="001523C1" w:rsidTr="001523C1">
        <w:trPr>
          <w:trHeight w:val="720"/>
        </w:trPr>
        <w:tc>
          <w:tcPr>
            <w:tcW w:w="49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Администрация сельского поселения Аган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17151,3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7909,7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1068,8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1068,8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5344</w:t>
            </w:r>
          </w:p>
        </w:tc>
      </w:tr>
      <w:tr w:rsidR="001523C1" w:rsidRPr="001523C1" w:rsidTr="001523C1">
        <w:trPr>
          <w:trHeight w:val="615"/>
        </w:trPr>
        <w:tc>
          <w:tcPr>
            <w:tcW w:w="49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17151,3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7909,7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1068,8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1068,8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5344</w:t>
            </w:r>
          </w:p>
        </w:tc>
      </w:tr>
      <w:tr w:rsidR="001523C1" w:rsidRPr="001523C1" w:rsidTr="001523C1">
        <w:trPr>
          <w:trHeight w:val="315"/>
        </w:trPr>
        <w:tc>
          <w:tcPr>
            <w:tcW w:w="4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23C1" w:rsidRPr="001523C1" w:rsidTr="001523C1">
        <w:trPr>
          <w:trHeight w:val="563"/>
        </w:trPr>
        <w:tc>
          <w:tcPr>
            <w:tcW w:w="49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Администрация сельского поселения Аган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17151,3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7909,7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1068,8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1068,8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23C1">
              <w:rPr>
                <w:b/>
                <w:bCs/>
                <w:color w:val="000000"/>
                <w:sz w:val="22"/>
                <w:szCs w:val="22"/>
              </w:rPr>
              <w:t>5344</w:t>
            </w:r>
          </w:p>
        </w:tc>
      </w:tr>
      <w:tr w:rsidR="001523C1" w:rsidRPr="001523C1" w:rsidTr="001523C1">
        <w:trPr>
          <w:trHeight w:val="615"/>
        </w:trPr>
        <w:tc>
          <w:tcPr>
            <w:tcW w:w="49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17151,3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7909,7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1068,8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1068,8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3C1" w:rsidRPr="001523C1" w:rsidRDefault="001523C1" w:rsidP="001523C1">
            <w:pPr>
              <w:jc w:val="center"/>
              <w:rPr>
                <w:color w:val="000000"/>
                <w:sz w:val="22"/>
                <w:szCs w:val="22"/>
              </w:rPr>
            </w:pPr>
            <w:r w:rsidRPr="001523C1">
              <w:rPr>
                <w:color w:val="000000"/>
                <w:sz w:val="22"/>
                <w:szCs w:val="22"/>
              </w:rPr>
              <w:t>5344</w:t>
            </w:r>
          </w:p>
        </w:tc>
      </w:tr>
    </w:tbl>
    <w:p w:rsidR="0070427D" w:rsidRDefault="0070427D" w:rsidP="00DC1EC2">
      <w:pPr>
        <w:widowControl w:val="0"/>
        <w:jc w:val="both"/>
        <w:rPr>
          <w:rFonts w:eastAsia="Calibri"/>
          <w:lang w:eastAsia="en-US"/>
        </w:rPr>
      </w:pPr>
    </w:p>
    <w:sectPr w:rsidR="0070427D" w:rsidSect="0051072B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1A74"/>
    <w:rsid w:val="000058DA"/>
    <w:rsid w:val="000C4FC1"/>
    <w:rsid w:val="000D1721"/>
    <w:rsid w:val="000D26E9"/>
    <w:rsid w:val="001105F0"/>
    <w:rsid w:val="001523C1"/>
    <w:rsid w:val="001A230E"/>
    <w:rsid w:val="001C4051"/>
    <w:rsid w:val="002258B4"/>
    <w:rsid w:val="002C4217"/>
    <w:rsid w:val="003C3618"/>
    <w:rsid w:val="003D2DAC"/>
    <w:rsid w:val="00412D65"/>
    <w:rsid w:val="00490E43"/>
    <w:rsid w:val="004B04B9"/>
    <w:rsid w:val="004B456A"/>
    <w:rsid w:val="0051072B"/>
    <w:rsid w:val="00523ADB"/>
    <w:rsid w:val="00546C5A"/>
    <w:rsid w:val="005549AE"/>
    <w:rsid w:val="00595394"/>
    <w:rsid w:val="005B7459"/>
    <w:rsid w:val="005E585D"/>
    <w:rsid w:val="00661CFF"/>
    <w:rsid w:val="00675474"/>
    <w:rsid w:val="00676B6C"/>
    <w:rsid w:val="00696E8C"/>
    <w:rsid w:val="006A1335"/>
    <w:rsid w:val="0070427D"/>
    <w:rsid w:val="00715049"/>
    <w:rsid w:val="007472BA"/>
    <w:rsid w:val="00777345"/>
    <w:rsid w:val="007E71D6"/>
    <w:rsid w:val="008147B3"/>
    <w:rsid w:val="008209EB"/>
    <w:rsid w:val="00872A34"/>
    <w:rsid w:val="008D3504"/>
    <w:rsid w:val="008D508D"/>
    <w:rsid w:val="008E6ACC"/>
    <w:rsid w:val="008E7889"/>
    <w:rsid w:val="00927468"/>
    <w:rsid w:val="00935971"/>
    <w:rsid w:val="00945765"/>
    <w:rsid w:val="00974D24"/>
    <w:rsid w:val="00982098"/>
    <w:rsid w:val="009A4DA8"/>
    <w:rsid w:val="009C3760"/>
    <w:rsid w:val="009C7586"/>
    <w:rsid w:val="009E4829"/>
    <w:rsid w:val="00A032AA"/>
    <w:rsid w:val="00AB10BD"/>
    <w:rsid w:val="00AD4410"/>
    <w:rsid w:val="00AE4BD9"/>
    <w:rsid w:val="00B67E7A"/>
    <w:rsid w:val="00B70B50"/>
    <w:rsid w:val="00B82C94"/>
    <w:rsid w:val="00B90787"/>
    <w:rsid w:val="00BB4316"/>
    <w:rsid w:val="00C0402C"/>
    <w:rsid w:val="00C27AFD"/>
    <w:rsid w:val="00C43D94"/>
    <w:rsid w:val="00CB695E"/>
    <w:rsid w:val="00DC1EC2"/>
    <w:rsid w:val="00E05773"/>
    <w:rsid w:val="00E41A74"/>
    <w:rsid w:val="00E649C1"/>
    <w:rsid w:val="00E716DE"/>
    <w:rsid w:val="00EC08DD"/>
    <w:rsid w:val="00EE7C40"/>
    <w:rsid w:val="00F7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0427D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27D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70427D"/>
    <w:rPr>
      <w:rFonts w:ascii="Calibri" w:hAnsi="Calibri"/>
    </w:rPr>
  </w:style>
  <w:style w:type="paragraph" w:styleId="a4">
    <w:name w:val="No Spacing"/>
    <w:link w:val="a3"/>
    <w:uiPriority w:val="99"/>
    <w:qFormat/>
    <w:rsid w:val="0070427D"/>
    <w:pPr>
      <w:spacing w:after="0" w:line="240" w:lineRule="auto"/>
    </w:pPr>
    <w:rPr>
      <w:rFonts w:ascii="Calibri" w:hAnsi="Calibri"/>
    </w:rPr>
  </w:style>
  <w:style w:type="paragraph" w:customStyle="1" w:styleId="ConsPlusTitle">
    <w:name w:val="ConsPlusTitle"/>
    <w:qFormat/>
    <w:rsid w:val="00704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704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04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70427D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uiPriority w:val="99"/>
    <w:rsid w:val="00704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70427D"/>
    <w:rPr>
      <w:b/>
      <w:bCs/>
    </w:rPr>
  </w:style>
  <w:style w:type="paragraph" w:customStyle="1" w:styleId="2">
    <w:name w:val="Основной текст2"/>
    <w:basedOn w:val="a"/>
    <w:link w:val="a9"/>
    <w:rsid w:val="0070427D"/>
    <w:pPr>
      <w:snapToGrid w:val="0"/>
      <w:jc w:val="both"/>
    </w:pPr>
    <w:rPr>
      <w:rFonts w:ascii="a_Timer" w:hAnsi="a_Timer"/>
      <w:szCs w:val="20"/>
    </w:rPr>
  </w:style>
  <w:style w:type="character" w:customStyle="1" w:styleId="11pt">
    <w:name w:val="Основной текст + 11 pt"/>
    <w:rsid w:val="00704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_"/>
    <w:link w:val="2"/>
    <w:rsid w:val="0070427D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11pt0">
    <w:name w:val="Основной текст + 11 pt;Полужирный"/>
    <w:rsid w:val="007042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a">
    <w:name w:val="Hyperlink"/>
    <w:uiPriority w:val="99"/>
    <w:semiHidden/>
    <w:unhideWhenUsed/>
    <w:rsid w:val="0070427D"/>
    <w:rPr>
      <w:color w:val="0000FF"/>
      <w:u w:val="single"/>
    </w:rPr>
  </w:style>
  <w:style w:type="character" w:customStyle="1" w:styleId="hl">
    <w:name w:val="hl"/>
    <w:basedOn w:val="a0"/>
    <w:rsid w:val="0070427D"/>
  </w:style>
  <w:style w:type="paragraph" w:styleId="ab">
    <w:name w:val="Balloon Text"/>
    <w:basedOn w:val="a"/>
    <w:link w:val="ac"/>
    <w:uiPriority w:val="99"/>
    <w:semiHidden/>
    <w:unhideWhenUsed/>
    <w:rsid w:val="009820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209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C3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0427D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27D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70427D"/>
    <w:rPr>
      <w:rFonts w:ascii="Calibri" w:hAnsi="Calibri"/>
    </w:rPr>
  </w:style>
  <w:style w:type="paragraph" w:styleId="a4">
    <w:name w:val="No Spacing"/>
    <w:link w:val="a3"/>
    <w:uiPriority w:val="99"/>
    <w:qFormat/>
    <w:rsid w:val="0070427D"/>
    <w:pPr>
      <w:spacing w:after="0" w:line="240" w:lineRule="auto"/>
    </w:pPr>
    <w:rPr>
      <w:rFonts w:ascii="Calibri" w:hAnsi="Calibri"/>
    </w:rPr>
  </w:style>
  <w:style w:type="paragraph" w:customStyle="1" w:styleId="ConsPlusTitle">
    <w:name w:val="ConsPlusTitle"/>
    <w:qFormat/>
    <w:rsid w:val="00704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70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04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70427D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uiPriority w:val="99"/>
    <w:rsid w:val="00704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70427D"/>
    <w:rPr>
      <w:b/>
      <w:bCs/>
    </w:rPr>
  </w:style>
  <w:style w:type="paragraph" w:customStyle="1" w:styleId="2">
    <w:name w:val="Основной текст2"/>
    <w:basedOn w:val="a"/>
    <w:link w:val="a9"/>
    <w:rsid w:val="0070427D"/>
    <w:pPr>
      <w:snapToGrid w:val="0"/>
      <w:jc w:val="both"/>
    </w:pPr>
    <w:rPr>
      <w:rFonts w:ascii="a_Timer" w:hAnsi="a_Timer"/>
      <w:szCs w:val="20"/>
    </w:rPr>
  </w:style>
  <w:style w:type="character" w:customStyle="1" w:styleId="11pt">
    <w:name w:val="Основной текст + 11 pt"/>
    <w:rsid w:val="00704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_"/>
    <w:link w:val="2"/>
    <w:rsid w:val="0070427D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11pt0">
    <w:name w:val="Основной текст + 11 pt;Полужирный"/>
    <w:rsid w:val="007042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a">
    <w:name w:val="Hyperlink"/>
    <w:uiPriority w:val="99"/>
    <w:semiHidden/>
    <w:unhideWhenUsed/>
    <w:rsid w:val="0070427D"/>
    <w:rPr>
      <w:color w:val="0000FF"/>
      <w:u w:val="single"/>
    </w:rPr>
  </w:style>
  <w:style w:type="character" w:customStyle="1" w:styleId="hl">
    <w:name w:val="hl"/>
    <w:basedOn w:val="a0"/>
    <w:rsid w:val="0070427D"/>
  </w:style>
  <w:style w:type="paragraph" w:styleId="ab">
    <w:name w:val="Balloon Text"/>
    <w:basedOn w:val="a"/>
    <w:link w:val="ac"/>
    <w:uiPriority w:val="99"/>
    <w:semiHidden/>
    <w:unhideWhenUsed/>
    <w:rsid w:val="009820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209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C3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3471-44E8-4A2C-B872-4F85ABFF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2021-12-20T12:30:00Z</cp:lastPrinted>
  <dcterms:created xsi:type="dcterms:W3CDTF">2018-11-27T04:50:00Z</dcterms:created>
  <dcterms:modified xsi:type="dcterms:W3CDTF">2021-12-21T09:44:00Z</dcterms:modified>
</cp:coreProperties>
</file>