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59A" w:rsidRDefault="0073059A" w:rsidP="0073059A">
      <w:pPr>
        <w:jc w:val="right"/>
        <w:rPr>
          <w:sz w:val="22"/>
          <w:szCs w:val="22"/>
        </w:rPr>
      </w:pPr>
      <w:r>
        <w:rPr>
          <w:sz w:val="22"/>
          <w:szCs w:val="22"/>
        </w:rPr>
        <w:t>ПРОЕКТ</w:t>
      </w:r>
    </w:p>
    <w:p w:rsidR="00EC1453" w:rsidRPr="001326B0" w:rsidRDefault="00EC1453" w:rsidP="00506080">
      <w:pPr>
        <w:jc w:val="center"/>
        <w:rPr>
          <w:sz w:val="36"/>
          <w:szCs w:val="36"/>
        </w:rPr>
      </w:pPr>
      <w:r w:rsidRPr="001326B0">
        <w:rPr>
          <w:sz w:val="36"/>
          <w:szCs w:val="36"/>
        </w:rPr>
        <w:t>СОВЕТ ДЕПУТАТОВ</w:t>
      </w:r>
    </w:p>
    <w:p w:rsidR="00EC1453" w:rsidRPr="001326B0" w:rsidRDefault="00EC1453" w:rsidP="00EC1453">
      <w:pPr>
        <w:ind w:firstLine="570"/>
        <w:jc w:val="center"/>
        <w:rPr>
          <w:sz w:val="36"/>
          <w:szCs w:val="36"/>
        </w:rPr>
      </w:pPr>
      <w:r w:rsidRPr="001326B0">
        <w:rPr>
          <w:sz w:val="36"/>
          <w:szCs w:val="36"/>
        </w:rPr>
        <w:t>СЕЛЬСКОГО ПОСЕЛЕНИЯ АГАН</w:t>
      </w:r>
    </w:p>
    <w:p w:rsidR="00EC1453" w:rsidRPr="001326B0" w:rsidRDefault="00EC1453" w:rsidP="00EC1453">
      <w:pPr>
        <w:ind w:firstLine="570"/>
        <w:jc w:val="center"/>
        <w:rPr>
          <w:sz w:val="36"/>
          <w:szCs w:val="36"/>
        </w:rPr>
      </w:pPr>
      <w:r w:rsidRPr="001326B0">
        <w:rPr>
          <w:sz w:val="36"/>
          <w:szCs w:val="36"/>
        </w:rPr>
        <w:t>Нижневартовского района</w:t>
      </w:r>
    </w:p>
    <w:p w:rsidR="00EC1453" w:rsidRPr="001326B0" w:rsidRDefault="00EC1453" w:rsidP="00EC1453">
      <w:pPr>
        <w:ind w:firstLine="570"/>
        <w:jc w:val="center"/>
        <w:rPr>
          <w:sz w:val="36"/>
          <w:szCs w:val="36"/>
        </w:rPr>
      </w:pPr>
      <w:r w:rsidRPr="001326B0">
        <w:rPr>
          <w:sz w:val="36"/>
          <w:szCs w:val="36"/>
        </w:rPr>
        <w:t>Ханты-Мансийского автономного округа-Югры</w:t>
      </w:r>
    </w:p>
    <w:p w:rsidR="00EC1453" w:rsidRPr="001326B0" w:rsidRDefault="00EC1453" w:rsidP="00EC1453">
      <w:pPr>
        <w:ind w:firstLine="570"/>
        <w:jc w:val="center"/>
        <w:rPr>
          <w:sz w:val="36"/>
          <w:szCs w:val="36"/>
        </w:rPr>
      </w:pPr>
    </w:p>
    <w:p w:rsidR="00EC1453" w:rsidRPr="001326B0" w:rsidRDefault="00EC1453" w:rsidP="0073059A">
      <w:pPr>
        <w:ind w:firstLine="570"/>
        <w:jc w:val="center"/>
        <w:rPr>
          <w:sz w:val="36"/>
          <w:szCs w:val="36"/>
        </w:rPr>
      </w:pPr>
      <w:r w:rsidRPr="001326B0">
        <w:rPr>
          <w:sz w:val="36"/>
          <w:szCs w:val="36"/>
        </w:rPr>
        <w:t>РЕШЕНИЕ</w:t>
      </w:r>
    </w:p>
    <w:p w:rsidR="00EC1453" w:rsidRPr="001326B0" w:rsidRDefault="00506080" w:rsidP="00EC1453">
      <w:pPr>
        <w:ind w:right="-1"/>
        <w:jc w:val="both"/>
        <w:rPr>
          <w:b/>
          <w:sz w:val="28"/>
          <w:szCs w:val="28"/>
        </w:rPr>
      </w:pPr>
      <w:r w:rsidRPr="001326B0">
        <w:rPr>
          <w:sz w:val="28"/>
        </w:rPr>
        <w:t>о</w:t>
      </w:r>
      <w:r w:rsidR="00EC1453" w:rsidRPr="001326B0">
        <w:rPr>
          <w:sz w:val="28"/>
        </w:rPr>
        <w:t>т</w:t>
      </w:r>
      <w:r w:rsidR="0073059A" w:rsidRPr="001326B0">
        <w:rPr>
          <w:sz w:val="28"/>
        </w:rPr>
        <w:t xml:space="preserve"> </w:t>
      </w:r>
      <w:r w:rsidR="00EC1453" w:rsidRPr="001326B0">
        <w:rPr>
          <w:sz w:val="28"/>
        </w:rPr>
        <w:t xml:space="preserve"> </w:t>
      </w:r>
      <w:r w:rsidR="00EC1453" w:rsidRPr="001326B0">
        <w:rPr>
          <w:sz w:val="28"/>
        </w:rPr>
        <w:tab/>
      </w:r>
      <w:r w:rsidR="00EC1453" w:rsidRPr="001326B0">
        <w:rPr>
          <w:sz w:val="28"/>
        </w:rPr>
        <w:tab/>
      </w:r>
      <w:r w:rsidR="00EC1453" w:rsidRPr="001326B0">
        <w:rPr>
          <w:sz w:val="28"/>
        </w:rPr>
        <w:tab/>
      </w:r>
      <w:r w:rsidR="00EC1453" w:rsidRPr="001326B0">
        <w:rPr>
          <w:sz w:val="28"/>
        </w:rPr>
        <w:tab/>
      </w:r>
      <w:r w:rsidR="00EC1453" w:rsidRPr="001326B0">
        <w:rPr>
          <w:sz w:val="28"/>
        </w:rPr>
        <w:tab/>
      </w:r>
      <w:r w:rsidR="00EC1453" w:rsidRPr="001326B0">
        <w:rPr>
          <w:sz w:val="28"/>
        </w:rPr>
        <w:tab/>
        <w:t xml:space="preserve">   </w:t>
      </w:r>
      <w:r w:rsidR="00EC1453" w:rsidRPr="001326B0">
        <w:rPr>
          <w:sz w:val="28"/>
        </w:rPr>
        <w:tab/>
      </w:r>
      <w:r w:rsidR="00EC1453" w:rsidRPr="001326B0">
        <w:rPr>
          <w:sz w:val="28"/>
        </w:rPr>
        <w:tab/>
        <w:t xml:space="preserve">                        </w:t>
      </w:r>
      <w:r w:rsidR="001326B0" w:rsidRPr="001326B0">
        <w:rPr>
          <w:sz w:val="28"/>
        </w:rPr>
        <w:t xml:space="preserve">                       </w:t>
      </w:r>
      <w:r w:rsidR="00EC1453" w:rsidRPr="001326B0">
        <w:rPr>
          <w:sz w:val="28"/>
        </w:rPr>
        <w:t xml:space="preserve">№   </w:t>
      </w:r>
    </w:p>
    <w:tbl>
      <w:tblPr>
        <w:tblW w:w="990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52"/>
        <w:gridCol w:w="4952"/>
      </w:tblGrid>
      <w:tr w:rsidR="001326B0" w:rsidRPr="001326B0" w:rsidTr="00A262F6">
        <w:tc>
          <w:tcPr>
            <w:tcW w:w="4952" w:type="dxa"/>
            <w:tcBorders>
              <w:top w:val="nil"/>
              <w:left w:val="nil"/>
              <w:bottom w:val="nil"/>
              <w:right w:val="nil"/>
            </w:tcBorders>
          </w:tcPr>
          <w:p w:rsidR="00EC1453" w:rsidRPr="001326B0" w:rsidRDefault="00EC1453" w:rsidP="00A262F6">
            <w:pPr>
              <w:spacing w:line="276" w:lineRule="auto"/>
              <w:ind w:right="-469"/>
              <w:jc w:val="both"/>
              <w:rPr>
                <w:szCs w:val="20"/>
              </w:rPr>
            </w:pPr>
          </w:p>
        </w:tc>
        <w:tc>
          <w:tcPr>
            <w:tcW w:w="4952" w:type="dxa"/>
            <w:tcBorders>
              <w:top w:val="nil"/>
              <w:left w:val="nil"/>
              <w:bottom w:val="nil"/>
              <w:right w:val="nil"/>
            </w:tcBorders>
          </w:tcPr>
          <w:p w:rsidR="00EC1453" w:rsidRPr="001326B0" w:rsidRDefault="00EC1453" w:rsidP="00A262F6">
            <w:pPr>
              <w:spacing w:line="276" w:lineRule="auto"/>
              <w:ind w:left="540" w:right="-469"/>
              <w:jc w:val="both"/>
              <w:rPr>
                <w:szCs w:val="20"/>
              </w:rPr>
            </w:pPr>
          </w:p>
        </w:tc>
      </w:tr>
    </w:tbl>
    <w:p w:rsidR="00EC1453" w:rsidRPr="001326B0" w:rsidRDefault="0073059A" w:rsidP="00EC1453">
      <w:pPr>
        <w:ind w:right="5528"/>
        <w:jc w:val="both"/>
        <w:rPr>
          <w:sz w:val="28"/>
          <w:szCs w:val="28"/>
        </w:rPr>
      </w:pPr>
      <w:r w:rsidRPr="001326B0">
        <w:rPr>
          <w:sz w:val="28"/>
          <w:szCs w:val="28"/>
        </w:rPr>
        <w:t>О</w:t>
      </w:r>
      <w:r w:rsidR="001326B0" w:rsidRPr="001326B0">
        <w:rPr>
          <w:sz w:val="28"/>
          <w:szCs w:val="28"/>
        </w:rPr>
        <w:t xml:space="preserve"> внесении изменений в решение Со</w:t>
      </w:r>
      <w:r w:rsidRPr="001326B0">
        <w:rPr>
          <w:sz w:val="28"/>
          <w:szCs w:val="28"/>
        </w:rPr>
        <w:t>вета депутатов сельского поселения Аган от 22.09.2021 №24 «</w:t>
      </w:r>
      <w:r w:rsidR="00EC1453" w:rsidRPr="001326B0">
        <w:rPr>
          <w:sz w:val="28"/>
          <w:szCs w:val="28"/>
        </w:rPr>
        <w:t>Об утверждении Положения по осуществлению муниципального жилищного контроля на территории сельского поселения Аган</w:t>
      </w:r>
      <w:r w:rsidRPr="001326B0">
        <w:rPr>
          <w:sz w:val="28"/>
          <w:szCs w:val="28"/>
        </w:rPr>
        <w:t>»</w:t>
      </w:r>
    </w:p>
    <w:p w:rsidR="00EC1453" w:rsidRPr="001326B0" w:rsidRDefault="00EC1453" w:rsidP="00EC1453">
      <w:pPr>
        <w:autoSpaceDE w:val="0"/>
        <w:autoSpaceDN w:val="0"/>
        <w:adjustRightInd w:val="0"/>
        <w:jc w:val="both"/>
        <w:rPr>
          <w:sz w:val="28"/>
          <w:szCs w:val="28"/>
        </w:rPr>
      </w:pPr>
    </w:p>
    <w:p w:rsidR="001326B0" w:rsidRPr="001326B0" w:rsidRDefault="001326B0" w:rsidP="00EC1453">
      <w:pPr>
        <w:autoSpaceDE w:val="0"/>
        <w:autoSpaceDN w:val="0"/>
        <w:adjustRightInd w:val="0"/>
        <w:jc w:val="both"/>
        <w:rPr>
          <w:sz w:val="28"/>
          <w:szCs w:val="28"/>
        </w:rPr>
      </w:pPr>
    </w:p>
    <w:p w:rsidR="00EC1453" w:rsidRPr="001326B0" w:rsidRDefault="00EC1453" w:rsidP="00EC1453">
      <w:pPr>
        <w:widowControl w:val="0"/>
        <w:autoSpaceDE w:val="0"/>
        <w:autoSpaceDN w:val="0"/>
        <w:adjustRightInd w:val="0"/>
        <w:ind w:firstLine="660"/>
        <w:jc w:val="both"/>
        <w:rPr>
          <w:sz w:val="28"/>
          <w:szCs w:val="28"/>
        </w:rPr>
      </w:pPr>
      <w:r w:rsidRPr="001326B0">
        <w:rPr>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Уставом сельского поселения Аган, </w:t>
      </w:r>
    </w:p>
    <w:p w:rsidR="00EC1453" w:rsidRPr="001326B0" w:rsidRDefault="00EC1453" w:rsidP="00EC1453">
      <w:pPr>
        <w:autoSpaceDE w:val="0"/>
        <w:autoSpaceDN w:val="0"/>
        <w:adjustRightInd w:val="0"/>
        <w:ind w:firstLine="709"/>
        <w:jc w:val="both"/>
        <w:rPr>
          <w:sz w:val="28"/>
          <w:szCs w:val="28"/>
        </w:rPr>
      </w:pPr>
    </w:p>
    <w:p w:rsidR="00EC1453" w:rsidRPr="001326B0" w:rsidRDefault="00EC1453" w:rsidP="00EC1453">
      <w:pPr>
        <w:autoSpaceDE w:val="0"/>
        <w:autoSpaceDN w:val="0"/>
        <w:adjustRightInd w:val="0"/>
        <w:ind w:firstLine="709"/>
        <w:jc w:val="both"/>
        <w:rPr>
          <w:sz w:val="28"/>
          <w:szCs w:val="28"/>
        </w:rPr>
      </w:pPr>
      <w:r w:rsidRPr="001326B0">
        <w:rPr>
          <w:sz w:val="28"/>
          <w:szCs w:val="28"/>
        </w:rPr>
        <w:t>Совет депутатов сельского поселения Аган</w:t>
      </w:r>
    </w:p>
    <w:p w:rsidR="00EC1453" w:rsidRPr="001326B0" w:rsidRDefault="00EC1453" w:rsidP="00EC1453">
      <w:pPr>
        <w:ind w:firstLine="567"/>
        <w:jc w:val="both"/>
        <w:rPr>
          <w:sz w:val="28"/>
          <w:szCs w:val="28"/>
        </w:rPr>
      </w:pPr>
    </w:p>
    <w:p w:rsidR="00EC1453" w:rsidRPr="001326B0" w:rsidRDefault="00EC1453" w:rsidP="00EC1453">
      <w:pPr>
        <w:ind w:firstLine="708"/>
        <w:rPr>
          <w:sz w:val="28"/>
          <w:szCs w:val="28"/>
        </w:rPr>
      </w:pPr>
      <w:r w:rsidRPr="001326B0">
        <w:rPr>
          <w:sz w:val="28"/>
          <w:szCs w:val="28"/>
        </w:rPr>
        <w:t>РЕШИЛ:</w:t>
      </w:r>
    </w:p>
    <w:p w:rsidR="00EC1453" w:rsidRPr="001326B0" w:rsidRDefault="00EC1453" w:rsidP="00EC1453">
      <w:pPr>
        <w:ind w:firstLine="567"/>
        <w:jc w:val="both"/>
        <w:rPr>
          <w:sz w:val="28"/>
          <w:szCs w:val="28"/>
        </w:rPr>
      </w:pPr>
    </w:p>
    <w:p w:rsidR="00EC1453" w:rsidRPr="001326B0" w:rsidRDefault="00EC1453" w:rsidP="00EC1453">
      <w:pPr>
        <w:ind w:firstLine="709"/>
        <w:jc w:val="both"/>
        <w:rPr>
          <w:spacing w:val="-2"/>
          <w:sz w:val="28"/>
          <w:szCs w:val="28"/>
        </w:rPr>
      </w:pPr>
      <w:r w:rsidRPr="001326B0">
        <w:rPr>
          <w:sz w:val="28"/>
          <w:szCs w:val="28"/>
        </w:rPr>
        <w:t xml:space="preserve">1. </w:t>
      </w:r>
      <w:r w:rsidR="0073059A" w:rsidRPr="001326B0">
        <w:rPr>
          <w:sz w:val="28"/>
          <w:szCs w:val="28"/>
        </w:rPr>
        <w:t xml:space="preserve">Приложение к решению Совета депутатов сельского поселения Аган от 22.09.2021 №24 «Об утверждении Положения по осуществлению муниципального жилищного контроля на территории сельского поселения Аган» </w:t>
      </w:r>
      <w:r w:rsidRPr="001326B0">
        <w:rPr>
          <w:spacing w:val="-2"/>
          <w:sz w:val="28"/>
          <w:szCs w:val="28"/>
        </w:rPr>
        <w:t>У</w:t>
      </w:r>
      <w:r w:rsidRPr="001326B0">
        <w:rPr>
          <w:sz w:val="28"/>
          <w:szCs w:val="28"/>
        </w:rPr>
        <w:t xml:space="preserve">твердить Положение по осуществлению муниципального жилищного контроля на территории сельского поселения </w:t>
      </w:r>
      <w:r w:rsidR="00506080" w:rsidRPr="001326B0">
        <w:rPr>
          <w:sz w:val="28"/>
          <w:szCs w:val="28"/>
        </w:rPr>
        <w:t>Аган</w:t>
      </w:r>
      <w:r w:rsidR="0073059A" w:rsidRPr="001326B0">
        <w:rPr>
          <w:sz w:val="28"/>
          <w:szCs w:val="28"/>
        </w:rPr>
        <w:t xml:space="preserve"> изложить в новой редакции,</w:t>
      </w:r>
      <w:r w:rsidRPr="001326B0">
        <w:rPr>
          <w:sz w:val="28"/>
          <w:szCs w:val="28"/>
        </w:rPr>
        <w:t xml:space="preserve"> </w:t>
      </w:r>
      <w:r w:rsidRPr="001326B0">
        <w:rPr>
          <w:spacing w:val="-2"/>
          <w:sz w:val="28"/>
          <w:szCs w:val="28"/>
        </w:rPr>
        <w:t xml:space="preserve">согласно </w:t>
      </w:r>
      <w:r w:rsidR="0073059A" w:rsidRPr="001326B0">
        <w:rPr>
          <w:spacing w:val="-2"/>
          <w:sz w:val="28"/>
          <w:szCs w:val="28"/>
        </w:rPr>
        <w:t>приложению, к настоящему постановлению</w:t>
      </w:r>
      <w:r w:rsidRPr="001326B0">
        <w:rPr>
          <w:spacing w:val="-2"/>
          <w:sz w:val="28"/>
          <w:szCs w:val="28"/>
        </w:rPr>
        <w:t>.</w:t>
      </w:r>
    </w:p>
    <w:p w:rsidR="00EC1453" w:rsidRPr="001326B0" w:rsidRDefault="00863034" w:rsidP="00EC1453">
      <w:pPr>
        <w:ind w:firstLine="709"/>
        <w:jc w:val="both"/>
        <w:rPr>
          <w:sz w:val="28"/>
          <w:szCs w:val="28"/>
        </w:rPr>
      </w:pPr>
      <w:r w:rsidRPr="001326B0">
        <w:rPr>
          <w:sz w:val="28"/>
          <w:szCs w:val="28"/>
        </w:rPr>
        <w:t>2</w:t>
      </w:r>
      <w:r w:rsidR="00EC1453" w:rsidRPr="001326B0">
        <w:rPr>
          <w:sz w:val="28"/>
          <w:szCs w:val="28"/>
        </w:rPr>
        <w:t xml:space="preserve">. Настоящее решение опубликовать (обнародовать) в приложении «Официальный бюллетень» к районной газете «Новости Приобья» и разместить на официальном </w:t>
      </w:r>
      <w:r w:rsidR="00EC1453" w:rsidRPr="001326B0">
        <w:rPr>
          <w:rFonts w:eastAsia="Calibri"/>
          <w:sz w:val="28"/>
          <w:szCs w:val="28"/>
          <w:lang w:eastAsia="en-US"/>
        </w:rPr>
        <w:t xml:space="preserve">веб-сайте администрации сельского поселения Аган </w:t>
      </w:r>
      <w:r w:rsidR="00EC1453" w:rsidRPr="001326B0">
        <w:rPr>
          <w:bCs/>
          <w:sz w:val="28"/>
          <w:szCs w:val="28"/>
        </w:rPr>
        <w:t>(</w:t>
      </w:r>
      <w:hyperlink r:id="rId8" w:history="1">
        <w:r w:rsidR="00EC1453" w:rsidRPr="001326B0">
          <w:rPr>
            <w:rStyle w:val="ae"/>
            <w:bCs/>
            <w:color w:val="auto"/>
            <w:sz w:val="28"/>
            <w:szCs w:val="28"/>
          </w:rPr>
          <w:t>www.аган-адм.рф</w:t>
        </w:r>
      </w:hyperlink>
      <w:r w:rsidR="00EC1453" w:rsidRPr="001326B0">
        <w:rPr>
          <w:rFonts w:eastAsia="Calibri"/>
          <w:sz w:val="28"/>
          <w:szCs w:val="28"/>
          <w:lang w:eastAsia="en-US"/>
        </w:rPr>
        <w:t>).</w:t>
      </w:r>
      <w:r w:rsidR="00EC1453" w:rsidRPr="001326B0">
        <w:rPr>
          <w:sz w:val="28"/>
          <w:szCs w:val="28"/>
        </w:rPr>
        <w:t xml:space="preserve"> </w:t>
      </w:r>
    </w:p>
    <w:p w:rsidR="00EC1453" w:rsidRPr="001326B0" w:rsidRDefault="00863034" w:rsidP="00EC1453">
      <w:pPr>
        <w:ind w:firstLine="709"/>
        <w:jc w:val="both"/>
        <w:rPr>
          <w:sz w:val="28"/>
          <w:szCs w:val="28"/>
        </w:rPr>
      </w:pPr>
      <w:r w:rsidRPr="001326B0">
        <w:rPr>
          <w:sz w:val="28"/>
          <w:szCs w:val="28"/>
        </w:rPr>
        <w:t>3</w:t>
      </w:r>
      <w:r w:rsidR="00EC1453" w:rsidRPr="001326B0">
        <w:rPr>
          <w:sz w:val="28"/>
          <w:szCs w:val="28"/>
        </w:rPr>
        <w:t xml:space="preserve">. </w:t>
      </w:r>
      <w:r w:rsidR="00676E79" w:rsidRPr="001326B0">
        <w:rPr>
          <w:sz w:val="28"/>
          <w:szCs w:val="28"/>
        </w:rPr>
        <w:t>Настоящее решение</w:t>
      </w:r>
      <w:r w:rsidR="00EC1453" w:rsidRPr="001326B0">
        <w:rPr>
          <w:sz w:val="28"/>
          <w:szCs w:val="28"/>
        </w:rPr>
        <w:t xml:space="preserve"> вс</w:t>
      </w:r>
      <w:r w:rsidR="00676E79" w:rsidRPr="001326B0">
        <w:rPr>
          <w:sz w:val="28"/>
          <w:szCs w:val="28"/>
        </w:rPr>
        <w:t xml:space="preserve">тупает в силу со дня </w:t>
      </w:r>
      <w:r w:rsidR="0073059A" w:rsidRPr="001326B0">
        <w:rPr>
          <w:sz w:val="28"/>
          <w:szCs w:val="28"/>
        </w:rPr>
        <w:t>его официального опубликования.</w:t>
      </w:r>
    </w:p>
    <w:p w:rsidR="00EC1453" w:rsidRPr="001326B0" w:rsidRDefault="00863034" w:rsidP="00EC1453">
      <w:pPr>
        <w:ind w:firstLine="709"/>
        <w:jc w:val="both"/>
        <w:rPr>
          <w:sz w:val="28"/>
          <w:szCs w:val="28"/>
        </w:rPr>
      </w:pPr>
      <w:r w:rsidRPr="001326B0">
        <w:rPr>
          <w:sz w:val="28"/>
          <w:szCs w:val="28"/>
        </w:rPr>
        <w:t>4</w:t>
      </w:r>
      <w:r w:rsidR="00EC1453" w:rsidRPr="001326B0">
        <w:rPr>
          <w:sz w:val="28"/>
          <w:szCs w:val="28"/>
        </w:rPr>
        <w:t xml:space="preserve">. </w:t>
      </w:r>
      <w:r w:rsidR="00FA053A" w:rsidRPr="001326B0">
        <w:rPr>
          <w:sz w:val="28"/>
          <w:szCs w:val="28"/>
        </w:rPr>
        <w:t xml:space="preserve">Контроль за выполнением решения возложить на постоянную комиссию по бюджету, налогам, финансам и социально – экономическим вопросам Совета депутатов сельского поселения Аган.     </w:t>
      </w:r>
    </w:p>
    <w:p w:rsidR="0073059A" w:rsidRPr="001326B0" w:rsidRDefault="0073059A" w:rsidP="0073059A">
      <w:pPr>
        <w:jc w:val="both"/>
        <w:rPr>
          <w:sz w:val="28"/>
          <w:szCs w:val="28"/>
        </w:rPr>
      </w:pPr>
    </w:p>
    <w:p w:rsidR="00EC1453" w:rsidRPr="001326B0" w:rsidRDefault="00EC1453" w:rsidP="0073059A">
      <w:pPr>
        <w:jc w:val="both"/>
        <w:rPr>
          <w:sz w:val="28"/>
          <w:szCs w:val="28"/>
        </w:rPr>
      </w:pPr>
      <w:r w:rsidRPr="001326B0">
        <w:rPr>
          <w:sz w:val="28"/>
          <w:szCs w:val="28"/>
        </w:rPr>
        <w:t>Глава сельского поселения Аган</w:t>
      </w:r>
      <w:r w:rsidRPr="001326B0">
        <w:rPr>
          <w:sz w:val="28"/>
          <w:szCs w:val="28"/>
        </w:rPr>
        <w:tab/>
      </w:r>
      <w:r w:rsidRPr="001326B0">
        <w:rPr>
          <w:sz w:val="28"/>
          <w:szCs w:val="28"/>
        </w:rPr>
        <w:tab/>
      </w:r>
      <w:r w:rsidRPr="001326B0">
        <w:rPr>
          <w:sz w:val="28"/>
          <w:szCs w:val="28"/>
        </w:rPr>
        <w:tab/>
      </w:r>
      <w:r w:rsidRPr="001326B0">
        <w:rPr>
          <w:sz w:val="28"/>
          <w:szCs w:val="28"/>
        </w:rPr>
        <w:tab/>
      </w:r>
      <w:r w:rsidRPr="001326B0">
        <w:rPr>
          <w:sz w:val="28"/>
          <w:szCs w:val="28"/>
        </w:rPr>
        <w:tab/>
        <w:t xml:space="preserve">        Т. С. Соколова</w:t>
      </w:r>
    </w:p>
    <w:p w:rsidR="0073059A" w:rsidRPr="001326B0" w:rsidRDefault="0073059A" w:rsidP="00B85505">
      <w:pPr>
        <w:shd w:val="clear" w:color="auto" w:fill="FFFFFF"/>
        <w:ind w:left="5760"/>
        <w:jc w:val="both"/>
        <w:rPr>
          <w:sz w:val="28"/>
          <w:szCs w:val="28"/>
        </w:rPr>
      </w:pPr>
    </w:p>
    <w:p w:rsidR="0073059A" w:rsidRPr="001326B0" w:rsidRDefault="0073059A" w:rsidP="00B85505">
      <w:pPr>
        <w:shd w:val="clear" w:color="auto" w:fill="FFFFFF"/>
        <w:ind w:left="5760"/>
        <w:jc w:val="both"/>
        <w:rPr>
          <w:sz w:val="28"/>
          <w:szCs w:val="28"/>
        </w:rPr>
      </w:pPr>
    </w:p>
    <w:p w:rsidR="00B85505" w:rsidRPr="001326B0" w:rsidRDefault="00B85505" w:rsidP="00B85505">
      <w:pPr>
        <w:shd w:val="clear" w:color="auto" w:fill="FFFFFF"/>
        <w:ind w:left="5760"/>
        <w:jc w:val="both"/>
        <w:rPr>
          <w:sz w:val="28"/>
          <w:szCs w:val="28"/>
        </w:rPr>
      </w:pPr>
      <w:r w:rsidRPr="001326B0">
        <w:rPr>
          <w:sz w:val="28"/>
          <w:szCs w:val="28"/>
        </w:rPr>
        <w:lastRenderedPageBreak/>
        <w:t>Приложение к решению Совета</w:t>
      </w:r>
    </w:p>
    <w:p w:rsidR="0073059A" w:rsidRPr="001326B0" w:rsidRDefault="00B85505" w:rsidP="00863034">
      <w:pPr>
        <w:shd w:val="clear" w:color="auto" w:fill="FFFFFF"/>
        <w:ind w:left="5760"/>
        <w:jc w:val="both"/>
        <w:rPr>
          <w:sz w:val="28"/>
          <w:szCs w:val="28"/>
        </w:rPr>
      </w:pPr>
      <w:r w:rsidRPr="001326B0">
        <w:rPr>
          <w:sz w:val="28"/>
          <w:szCs w:val="28"/>
        </w:rPr>
        <w:t xml:space="preserve">депутатов </w:t>
      </w:r>
      <w:r w:rsidR="0073059A" w:rsidRPr="001326B0">
        <w:rPr>
          <w:sz w:val="28"/>
          <w:szCs w:val="28"/>
        </w:rPr>
        <w:t>с.п. Аган</w:t>
      </w:r>
    </w:p>
    <w:p w:rsidR="00B85505" w:rsidRPr="001326B0" w:rsidRDefault="00B85505" w:rsidP="00863034">
      <w:pPr>
        <w:shd w:val="clear" w:color="auto" w:fill="FFFFFF"/>
        <w:ind w:left="5760"/>
        <w:jc w:val="both"/>
        <w:rPr>
          <w:sz w:val="28"/>
          <w:szCs w:val="28"/>
        </w:rPr>
      </w:pPr>
      <w:r w:rsidRPr="001326B0">
        <w:rPr>
          <w:sz w:val="28"/>
          <w:szCs w:val="28"/>
        </w:rPr>
        <w:t xml:space="preserve">от   </w:t>
      </w:r>
      <w:r w:rsidR="0073059A" w:rsidRPr="001326B0">
        <w:rPr>
          <w:sz w:val="28"/>
          <w:szCs w:val="28"/>
        </w:rPr>
        <w:t xml:space="preserve">           </w:t>
      </w:r>
      <w:r w:rsidRPr="001326B0">
        <w:rPr>
          <w:sz w:val="28"/>
          <w:szCs w:val="28"/>
        </w:rPr>
        <w:t xml:space="preserve">№ </w:t>
      </w:r>
    </w:p>
    <w:p w:rsidR="00BF20CC" w:rsidRPr="001326B0" w:rsidRDefault="00BF20CC" w:rsidP="00EE0AD2">
      <w:pPr>
        <w:pStyle w:val="a7"/>
        <w:jc w:val="center"/>
        <w:rPr>
          <w:rFonts w:ascii="Times New Roman" w:hAnsi="Times New Roman"/>
          <w:b/>
          <w:bCs/>
          <w:sz w:val="28"/>
          <w:szCs w:val="28"/>
        </w:rPr>
      </w:pPr>
    </w:p>
    <w:p w:rsidR="00A262F6" w:rsidRPr="001326B0" w:rsidRDefault="00A262F6" w:rsidP="00EE0AD2">
      <w:pPr>
        <w:pStyle w:val="a7"/>
        <w:jc w:val="center"/>
        <w:rPr>
          <w:rFonts w:ascii="Times New Roman" w:hAnsi="Times New Roman"/>
          <w:i/>
          <w:iCs/>
          <w:sz w:val="28"/>
          <w:szCs w:val="28"/>
        </w:rPr>
      </w:pPr>
      <w:r w:rsidRPr="001326B0">
        <w:rPr>
          <w:rFonts w:ascii="Times New Roman" w:hAnsi="Times New Roman"/>
          <w:b/>
          <w:bCs/>
          <w:sz w:val="28"/>
          <w:szCs w:val="28"/>
        </w:rPr>
        <w:t xml:space="preserve">Положение о муниципальном жилищном контроле </w:t>
      </w:r>
      <w:r w:rsidRPr="001326B0">
        <w:rPr>
          <w:rFonts w:ascii="Times New Roman" w:hAnsi="Times New Roman"/>
          <w:b/>
          <w:bCs/>
          <w:sz w:val="28"/>
          <w:szCs w:val="28"/>
        </w:rPr>
        <w:br/>
        <w:t>в</w:t>
      </w:r>
      <w:r w:rsidR="00EE0AD2" w:rsidRPr="001326B0">
        <w:rPr>
          <w:rFonts w:ascii="Times New Roman" w:hAnsi="Times New Roman"/>
          <w:b/>
          <w:bCs/>
          <w:sz w:val="28"/>
          <w:szCs w:val="28"/>
        </w:rPr>
        <w:t xml:space="preserve"> сельском поселении Аган</w:t>
      </w:r>
    </w:p>
    <w:p w:rsidR="00A262F6" w:rsidRPr="001326B0" w:rsidRDefault="00A262F6" w:rsidP="00EE0AD2">
      <w:pPr>
        <w:pStyle w:val="a7"/>
        <w:jc w:val="both"/>
        <w:rPr>
          <w:rFonts w:ascii="Times New Roman" w:hAnsi="Times New Roman"/>
          <w:sz w:val="28"/>
          <w:szCs w:val="28"/>
        </w:rPr>
      </w:pPr>
    </w:p>
    <w:p w:rsidR="006A0255" w:rsidRPr="001326B0" w:rsidRDefault="006A0255" w:rsidP="006A0255">
      <w:pPr>
        <w:widowControl w:val="0"/>
        <w:autoSpaceDE w:val="0"/>
        <w:autoSpaceDN w:val="0"/>
        <w:adjustRightInd w:val="0"/>
        <w:jc w:val="center"/>
        <w:outlineLvl w:val="1"/>
        <w:rPr>
          <w:b/>
          <w:bCs/>
          <w:sz w:val="28"/>
          <w:szCs w:val="28"/>
        </w:rPr>
      </w:pPr>
      <w:r w:rsidRPr="001326B0">
        <w:rPr>
          <w:b/>
          <w:bCs/>
          <w:sz w:val="28"/>
          <w:szCs w:val="28"/>
        </w:rPr>
        <w:t>I. Общие положения</w:t>
      </w:r>
    </w:p>
    <w:p w:rsidR="006A0255" w:rsidRPr="001326B0" w:rsidRDefault="006A0255" w:rsidP="006A0255">
      <w:pPr>
        <w:widowControl w:val="0"/>
        <w:autoSpaceDE w:val="0"/>
        <w:autoSpaceDN w:val="0"/>
        <w:adjustRightInd w:val="0"/>
        <w:jc w:val="both"/>
      </w:pPr>
    </w:p>
    <w:p w:rsidR="006A0255" w:rsidRPr="001326B0" w:rsidRDefault="006A0255" w:rsidP="006A0255">
      <w:pPr>
        <w:widowControl w:val="0"/>
        <w:autoSpaceDE w:val="0"/>
        <w:autoSpaceDN w:val="0"/>
        <w:adjustRightInd w:val="0"/>
        <w:ind w:firstLine="540"/>
        <w:jc w:val="both"/>
        <w:rPr>
          <w:sz w:val="28"/>
          <w:szCs w:val="28"/>
        </w:rPr>
      </w:pPr>
      <w:r w:rsidRPr="001326B0">
        <w:rPr>
          <w:sz w:val="28"/>
          <w:szCs w:val="28"/>
        </w:rPr>
        <w:t xml:space="preserve">1. Положение о муниципальном жилищном контроле на территории </w:t>
      </w:r>
      <w:r w:rsidRPr="001326B0">
        <w:rPr>
          <w:sz w:val="28"/>
          <w:szCs w:val="28"/>
        </w:rPr>
        <w:t xml:space="preserve">сельского поселения Аган </w:t>
      </w:r>
      <w:r w:rsidRPr="001326B0">
        <w:rPr>
          <w:sz w:val="28"/>
          <w:szCs w:val="28"/>
        </w:rPr>
        <w:t xml:space="preserve">(далее - Положение) устанавливает порядок организации и осуществления муниципального жилищного контроля на территории </w:t>
      </w:r>
      <w:r w:rsidRPr="001326B0">
        <w:rPr>
          <w:sz w:val="28"/>
          <w:szCs w:val="28"/>
        </w:rPr>
        <w:t>сельского поселения Аган</w:t>
      </w:r>
      <w:r w:rsidRPr="001326B0">
        <w:rPr>
          <w:sz w:val="28"/>
          <w:szCs w:val="28"/>
        </w:rPr>
        <w:t>.</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w:t>
      </w:r>
      <w:hyperlink r:id="rId9" w:history="1">
        <w:r w:rsidRPr="001326B0">
          <w:rPr>
            <w:sz w:val="28"/>
            <w:szCs w:val="28"/>
          </w:rPr>
          <w:t>закона</w:t>
        </w:r>
      </w:hyperlink>
      <w:r w:rsidRPr="001326B0">
        <w:rPr>
          <w:sz w:val="28"/>
          <w:szCs w:val="28"/>
        </w:rPr>
        <w:t xml:space="preserve"> от 31.07.2020 N 248-ФЗ "О государственном контроле (надзоре) и муниципальном контроле в Российской Федерации" (далее - Федеральный закон N 248-ФЗ).</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3. Муниципальный жилищный контроль (далее - муниципальный контроль) на территории </w:t>
      </w:r>
      <w:r w:rsidRPr="001326B0">
        <w:rPr>
          <w:sz w:val="28"/>
          <w:szCs w:val="28"/>
        </w:rPr>
        <w:t>сельского поселения Аган</w:t>
      </w:r>
      <w:r w:rsidRPr="001326B0">
        <w:rPr>
          <w:sz w:val="28"/>
          <w:szCs w:val="28"/>
        </w:rPr>
        <w:t xml:space="preserve"> осуществляется Администрацией </w:t>
      </w:r>
      <w:r w:rsidRPr="001326B0">
        <w:rPr>
          <w:sz w:val="28"/>
          <w:szCs w:val="28"/>
        </w:rPr>
        <w:t>сельского поселения Аган</w:t>
      </w:r>
      <w:r w:rsidRPr="001326B0">
        <w:rPr>
          <w:sz w:val="28"/>
          <w:szCs w:val="28"/>
        </w:rPr>
        <w:t xml:space="preserve">, в лице </w:t>
      </w:r>
      <w:r w:rsidRPr="001326B0">
        <w:rPr>
          <w:sz w:val="28"/>
          <w:szCs w:val="28"/>
        </w:rPr>
        <w:t>главы сельского поселения Аган</w:t>
      </w:r>
      <w:r w:rsidRPr="001326B0">
        <w:rPr>
          <w:sz w:val="28"/>
          <w:szCs w:val="28"/>
        </w:rPr>
        <w:t xml:space="preserve"> (далее - контрольный орган).</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4. Должностными лицами, уполномоченными на осуществление муниципального контроля являются сотрудники </w:t>
      </w:r>
      <w:r w:rsidRPr="001326B0">
        <w:rPr>
          <w:sz w:val="28"/>
          <w:szCs w:val="28"/>
        </w:rPr>
        <w:t xml:space="preserve">администрации сельского поселения Аган </w:t>
      </w:r>
      <w:r w:rsidRPr="001326B0">
        <w:rPr>
          <w:sz w:val="28"/>
          <w:szCs w:val="28"/>
        </w:rPr>
        <w:t>(далее - должностные лица).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5. Под контролируемыми лицами при осуществлении муниципального контроля в соответствии со </w:t>
      </w:r>
      <w:hyperlink r:id="rId10" w:history="1">
        <w:r w:rsidRPr="001326B0">
          <w:rPr>
            <w:sz w:val="28"/>
            <w:szCs w:val="28"/>
          </w:rPr>
          <w:t>статьей 31</w:t>
        </w:r>
      </w:hyperlink>
      <w:r w:rsidRPr="001326B0">
        <w:rPr>
          <w:sz w:val="28"/>
          <w:szCs w:val="28"/>
        </w:rPr>
        <w:t xml:space="preserve"> Федерального закона N 248-ФЗ, понимаются граждане и организации, в том числе индивидуальные предприниматели,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(далее - контролируемые лица).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6. Должностные лица, контролируемые лица при осуществлении муниципального контроля реализуют права и несут обязанности, соблюдают ограничения и запреты (для должностных лиц), установленные Федеральным </w:t>
      </w:r>
      <w:hyperlink r:id="rId11" w:history="1">
        <w:r w:rsidRPr="001326B0">
          <w:rPr>
            <w:sz w:val="28"/>
            <w:szCs w:val="28"/>
          </w:rPr>
          <w:t>законом</w:t>
        </w:r>
      </w:hyperlink>
      <w:r w:rsidRPr="001326B0">
        <w:rPr>
          <w:sz w:val="28"/>
          <w:szCs w:val="28"/>
        </w:rPr>
        <w:t xml:space="preserve"> N 248-ФЗ, а также Жилищным </w:t>
      </w:r>
      <w:hyperlink r:id="rId12" w:history="1">
        <w:r w:rsidRPr="001326B0">
          <w:rPr>
            <w:sz w:val="28"/>
            <w:szCs w:val="28"/>
          </w:rPr>
          <w:t>кодексом</w:t>
        </w:r>
      </w:hyperlink>
      <w:r w:rsidRPr="001326B0">
        <w:rPr>
          <w:sz w:val="28"/>
          <w:szCs w:val="28"/>
        </w:rPr>
        <w:t xml:space="preserve"> Российской Федерации.</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7. Предметом муниципального контроля является соблюдение контролируемыми лицами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обязательные требования):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w:t>
      </w:r>
      <w:r w:rsidRPr="001326B0">
        <w:rPr>
          <w:sz w:val="28"/>
          <w:szCs w:val="28"/>
        </w:rPr>
        <w:lastRenderedPageBreak/>
        <w:t>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2) требований к формированию фондов капитального ремонта;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10) требований к обеспечению доступности для инвалидов помещений в многоквартирных домах;</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11) требований к предоставлению жилых помещений в наемных домах социального использования.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8. Объектами муниципального контроля являются: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2)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lastRenderedPageBreak/>
        <w:t>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9. Контрольный орган обеспечивает учет объектов контроля в соответствии с настоящим Положением посредством:</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формирования перечня объектов контроля, размещенного на Официальном </w:t>
      </w:r>
      <w:r w:rsidR="001326B0" w:rsidRPr="001326B0">
        <w:rPr>
          <w:sz w:val="28"/>
          <w:szCs w:val="28"/>
        </w:rPr>
        <w:t>сайте администрации</w:t>
      </w:r>
      <w:r w:rsidRPr="001326B0">
        <w:rPr>
          <w:sz w:val="28"/>
          <w:szCs w:val="28"/>
        </w:rPr>
        <w:t xml:space="preserve"> </w:t>
      </w:r>
      <w:r w:rsidR="001326B0" w:rsidRPr="001326B0">
        <w:rPr>
          <w:sz w:val="28"/>
          <w:szCs w:val="28"/>
        </w:rPr>
        <w:t xml:space="preserve">сельского поселения Аган </w:t>
      </w:r>
      <w:r w:rsidRPr="001326B0">
        <w:rPr>
          <w:sz w:val="28"/>
          <w:szCs w:val="28"/>
        </w:rPr>
        <w:t>в</w:t>
      </w:r>
      <w:r w:rsidR="001326B0" w:rsidRPr="001326B0">
        <w:rPr>
          <w:sz w:val="28"/>
          <w:szCs w:val="28"/>
        </w:rPr>
        <w:t xml:space="preserve"> информационно-телекоммуникационной </w:t>
      </w:r>
      <w:r w:rsidRPr="001326B0">
        <w:rPr>
          <w:sz w:val="28"/>
          <w:szCs w:val="28"/>
        </w:rPr>
        <w:t xml:space="preserve"> сети "Интернет"</w:t>
      </w:r>
      <w:r w:rsidR="001326B0" w:rsidRPr="001326B0">
        <w:rPr>
          <w:sz w:val="28"/>
          <w:szCs w:val="28"/>
        </w:rPr>
        <w:t xml:space="preserve"> (далее- официальный сайт администрации)</w:t>
      </w:r>
      <w:r w:rsidRPr="001326B0">
        <w:rPr>
          <w:sz w:val="28"/>
          <w:szCs w:val="28"/>
        </w:rPr>
        <w:t>;</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10. 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12. Перечень объектов контроля содержит следующую информацию:</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 наименование юридического лица или фамилия, имя и отчество (последнее - при наличии) индивидуального предпринимателя, гражданина, деятельности и (или) производственным объектам которых присвоена категория риска (при наличии);</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2) основной государственный регистрационный номер;</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3) идентификационный номер налогоплательщика;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4) наименование объекта контроля (при наличии);</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5) место нахождения объекта контроля;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Размещение информации в перечне объектов контроля и информационных системах осуществляется с учетом требований законодательства Российской </w:t>
      </w:r>
      <w:r w:rsidRPr="001326B0">
        <w:rPr>
          <w:sz w:val="28"/>
          <w:szCs w:val="28"/>
        </w:rPr>
        <w:lastRenderedPageBreak/>
        <w:t>Федерации о государственной и иной охраняемой законом тайне.</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13. Оценка результативности и эффективности муниципального контроля осуществляется в соответствии со </w:t>
      </w:r>
      <w:hyperlink r:id="rId13" w:history="1">
        <w:r w:rsidRPr="001326B0">
          <w:rPr>
            <w:sz w:val="28"/>
            <w:szCs w:val="28"/>
          </w:rPr>
          <w:t>статьей 30</w:t>
        </w:r>
      </w:hyperlink>
      <w:r w:rsidRPr="001326B0">
        <w:rPr>
          <w:sz w:val="28"/>
          <w:szCs w:val="28"/>
        </w:rPr>
        <w:t xml:space="preserve"> Федерального закона N 248-ФЗ.</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14. Ключевые показатели муниципального жилищного контроля и их целевые значения, индикативные показатели утверждаются Решением </w:t>
      </w:r>
      <w:r w:rsidR="00FD03C9" w:rsidRPr="001326B0">
        <w:rPr>
          <w:sz w:val="28"/>
          <w:szCs w:val="28"/>
        </w:rPr>
        <w:t>Совета депутатов сельского поселения Аган</w:t>
      </w:r>
      <w:r w:rsidRPr="001326B0">
        <w:rPr>
          <w:sz w:val="28"/>
          <w:szCs w:val="28"/>
        </w:rPr>
        <w:t>.</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15. Досудебный порядок подачи жалоб, установленный </w:t>
      </w:r>
      <w:hyperlink r:id="rId14" w:history="1">
        <w:r w:rsidRPr="001326B0">
          <w:rPr>
            <w:sz w:val="28"/>
            <w:szCs w:val="28"/>
          </w:rPr>
          <w:t>главой 9</w:t>
        </w:r>
      </w:hyperlink>
      <w:r w:rsidRPr="001326B0">
        <w:rPr>
          <w:sz w:val="28"/>
          <w:szCs w:val="28"/>
        </w:rPr>
        <w:t xml:space="preserve"> Федерального закона N 248-ФЗ,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6A0255" w:rsidRPr="001326B0" w:rsidRDefault="006A0255" w:rsidP="006A0255">
      <w:pPr>
        <w:widowControl w:val="0"/>
        <w:autoSpaceDE w:val="0"/>
        <w:autoSpaceDN w:val="0"/>
        <w:adjustRightInd w:val="0"/>
        <w:jc w:val="both"/>
        <w:rPr>
          <w:sz w:val="28"/>
          <w:szCs w:val="28"/>
        </w:rPr>
      </w:pPr>
    </w:p>
    <w:p w:rsidR="006A0255" w:rsidRPr="001326B0" w:rsidRDefault="006A0255" w:rsidP="006A0255">
      <w:pPr>
        <w:widowControl w:val="0"/>
        <w:autoSpaceDE w:val="0"/>
        <w:autoSpaceDN w:val="0"/>
        <w:adjustRightInd w:val="0"/>
        <w:jc w:val="center"/>
        <w:outlineLvl w:val="1"/>
        <w:rPr>
          <w:b/>
          <w:bCs/>
          <w:sz w:val="28"/>
          <w:szCs w:val="28"/>
        </w:rPr>
      </w:pPr>
      <w:r w:rsidRPr="001326B0">
        <w:rPr>
          <w:b/>
          <w:bCs/>
          <w:sz w:val="28"/>
          <w:szCs w:val="28"/>
        </w:rPr>
        <w:t>II. Управление рисками причинения вреда (ущерба) охраняемым</w:t>
      </w:r>
    </w:p>
    <w:p w:rsidR="006A0255" w:rsidRPr="001326B0" w:rsidRDefault="006A0255" w:rsidP="006A0255">
      <w:pPr>
        <w:widowControl w:val="0"/>
        <w:autoSpaceDE w:val="0"/>
        <w:autoSpaceDN w:val="0"/>
        <w:adjustRightInd w:val="0"/>
        <w:jc w:val="center"/>
        <w:rPr>
          <w:b/>
          <w:bCs/>
          <w:sz w:val="28"/>
          <w:szCs w:val="28"/>
        </w:rPr>
      </w:pPr>
      <w:r w:rsidRPr="001326B0">
        <w:rPr>
          <w:b/>
          <w:bCs/>
          <w:sz w:val="28"/>
          <w:szCs w:val="28"/>
        </w:rPr>
        <w:t>законом ценностям при осуществлении муниципального жилищного</w:t>
      </w:r>
    </w:p>
    <w:p w:rsidR="006A0255" w:rsidRPr="001326B0" w:rsidRDefault="006A0255" w:rsidP="006A0255">
      <w:pPr>
        <w:widowControl w:val="0"/>
        <w:autoSpaceDE w:val="0"/>
        <w:autoSpaceDN w:val="0"/>
        <w:adjustRightInd w:val="0"/>
        <w:jc w:val="center"/>
        <w:rPr>
          <w:b/>
          <w:bCs/>
          <w:sz w:val="28"/>
          <w:szCs w:val="28"/>
        </w:rPr>
      </w:pPr>
      <w:r w:rsidRPr="001326B0">
        <w:rPr>
          <w:b/>
          <w:bCs/>
          <w:sz w:val="28"/>
          <w:szCs w:val="28"/>
        </w:rPr>
        <w:t>контроля</w:t>
      </w:r>
    </w:p>
    <w:p w:rsidR="006A0255" w:rsidRPr="001326B0" w:rsidRDefault="006A0255" w:rsidP="006A0255">
      <w:pPr>
        <w:widowControl w:val="0"/>
        <w:autoSpaceDE w:val="0"/>
        <w:autoSpaceDN w:val="0"/>
        <w:adjustRightInd w:val="0"/>
        <w:jc w:val="both"/>
        <w:rPr>
          <w:sz w:val="28"/>
          <w:szCs w:val="28"/>
        </w:rPr>
      </w:pPr>
    </w:p>
    <w:p w:rsidR="006A0255" w:rsidRPr="001326B0" w:rsidRDefault="006A0255" w:rsidP="006A0255">
      <w:pPr>
        <w:widowControl w:val="0"/>
        <w:autoSpaceDE w:val="0"/>
        <w:autoSpaceDN w:val="0"/>
        <w:adjustRightInd w:val="0"/>
        <w:ind w:firstLine="540"/>
        <w:jc w:val="both"/>
        <w:rPr>
          <w:sz w:val="28"/>
          <w:szCs w:val="28"/>
        </w:rPr>
      </w:pPr>
      <w:r w:rsidRPr="001326B0">
        <w:rPr>
          <w:sz w:val="28"/>
          <w:szCs w:val="28"/>
        </w:rPr>
        <w:t>16.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17.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 среднего, умеренного и низкого риска в соответствии с Федеральным </w:t>
      </w:r>
      <w:hyperlink r:id="rId15" w:history="1">
        <w:r w:rsidRPr="001326B0">
          <w:rPr>
            <w:sz w:val="28"/>
            <w:szCs w:val="28"/>
          </w:rPr>
          <w:t>законом</w:t>
        </w:r>
      </w:hyperlink>
      <w:r w:rsidRPr="001326B0">
        <w:rPr>
          <w:sz w:val="28"/>
          <w:szCs w:val="28"/>
        </w:rPr>
        <w:t xml:space="preserve"> N 248-ФЗ.</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18. Отнесение объектов муниципального контроля к определенной категории риска осуществляется на основании сопоставления их характеристик с </w:t>
      </w:r>
      <w:hyperlink w:anchor="Par283" w:tooltip="КРИТЕРИИ" w:history="1">
        <w:r w:rsidRPr="001326B0">
          <w:rPr>
            <w:sz w:val="28"/>
            <w:szCs w:val="28"/>
          </w:rPr>
          <w:t>критериями</w:t>
        </w:r>
      </w:hyperlink>
      <w:r w:rsidRPr="001326B0">
        <w:rPr>
          <w:sz w:val="28"/>
          <w:szCs w:val="28"/>
        </w:rPr>
        <w:t xml:space="preserve"> отнесения объектов муниципального контроля к категориям риска согласно приложению к настоящему Положению.</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19. Отнесение объектов муниципального контроля к категориям риска осуществляется приказом контрольного органа (далее - приказ).</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При отсутствии приказа об отнесении объектов муниципального контроля к категориям риска такие объекты считаются отнесенными к низкой категории риска.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20.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приказ об отнесении объектов муниципального контроля к категориям риска.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21.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w:t>
      </w:r>
      <w:r w:rsidRPr="001326B0">
        <w:rPr>
          <w:sz w:val="28"/>
          <w:szCs w:val="28"/>
        </w:rPr>
        <w:lastRenderedPageBreak/>
        <w:t>их соответствия критериям риска для отнесения к иной категории риска.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22. По запросу контролируемого лица контрольный орган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23.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24. Перечень индикаторов риска нарушения обязательных требований вида муниципального</w:t>
      </w:r>
      <w:r w:rsidR="00FD03C9" w:rsidRPr="001326B0">
        <w:rPr>
          <w:sz w:val="28"/>
          <w:szCs w:val="28"/>
        </w:rPr>
        <w:t xml:space="preserve"> контроля утверждается решением Совета депутатов сельского поселения Аган </w:t>
      </w:r>
      <w:r w:rsidRPr="001326B0">
        <w:rPr>
          <w:sz w:val="28"/>
          <w:szCs w:val="28"/>
        </w:rPr>
        <w:t>в соответствии с типовыми индикаторами риска нарушения обязательных требований,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A0255" w:rsidRPr="001326B0" w:rsidRDefault="006A0255" w:rsidP="006A0255">
      <w:pPr>
        <w:widowControl w:val="0"/>
        <w:autoSpaceDE w:val="0"/>
        <w:autoSpaceDN w:val="0"/>
        <w:adjustRightInd w:val="0"/>
        <w:jc w:val="both"/>
        <w:rPr>
          <w:sz w:val="28"/>
          <w:szCs w:val="28"/>
        </w:rPr>
      </w:pPr>
    </w:p>
    <w:p w:rsidR="006A0255" w:rsidRPr="001326B0" w:rsidRDefault="006A0255" w:rsidP="006A0255">
      <w:pPr>
        <w:widowControl w:val="0"/>
        <w:autoSpaceDE w:val="0"/>
        <w:autoSpaceDN w:val="0"/>
        <w:adjustRightInd w:val="0"/>
        <w:jc w:val="center"/>
        <w:outlineLvl w:val="1"/>
        <w:rPr>
          <w:b/>
          <w:bCs/>
          <w:sz w:val="28"/>
          <w:szCs w:val="28"/>
        </w:rPr>
      </w:pPr>
      <w:r w:rsidRPr="001326B0">
        <w:rPr>
          <w:b/>
          <w:bCs/>
          <w:sz w:val="28"/>
          <w:szCs w:val="28"/>
        </w:rPr>
        <w:t>III. Профилактика рисков причинения вреда (ущерба)</w:t>
      </w:r>
    </w:p>
    <w:p w:rsidR="006A0255" w:rsidRPr="001326B0" w:rsidRDefault="006A0255" w:rsidP="006A0255">
      <w:pPr>
        <w:widowControl w:val="0"/>
        <w:autoSpaceDE w:val="0"/>
        <w:autoSpaceDN w:val="0"/>
        <w:adjustRightInd w:val="0"/>
        <w:jc w:val="center"/>
        <w:rPr>
          <w:b/>
          <w:bCs/>
          <w:sz w:val="28"/>
          <w:szCs w:val="28"/>
        </w:rPr>
      </w:pPr>
      <w:r w:rsidRPr="001326B0">
        <w:rPr>
          <w:b/>
          <w:bCs/>
          <w:sz w:val="28"/>
          <w:szCs w:val="28"/>
        </w:rPr>
        <w:t>охраняемым законом ценностям</w:t>
      </w:r>
    </w:p>
    <w:p w:rsidR="006A0255" w:rsidRPr="001326B0" w:rsidRDefault="006A0255" w:rsidP="006A0255">
      <w:pPr>
        <w:widowControl w:val="0"/>
        <w:autoSpaceDE w:val="0"/>
        <w:autoSpaceDN w:val="0"/>
        <w:adjustRightInd w:val="0"/>
        <w:jc w:val="both"/>
        <w:rPr>
          <w:sz w:val="28"/>
          <w:szCs w:val="28"/>
        </w:rPr>
      </w:pPr>
    </w:p>
    <w:p w:rsidR="006A0255" w:rsidRPr="001326B0" w:rsidRDefault="006A0255" w:rsidP="006A0255">
      <w:pPr>
        <w:widowControl w:val="0"/>
        <w:autoSpaceDE w:val="0"/>
        <w:autoSpaceDN w:val="0"/>
        <w:adjustRightInd w:val="0"/>
        <w:ind w:firstLine="540"/>
        <w:jc w:val="both"/>
        <w:rPr>
          <w:sz w:val="28"/>
          <w:szCs w:val="28"/>
        </w:rPr>
      </w:pPr>
      <w:r w:rsidRPr="001326B0">
        <w:rPr>
          <w:sz w:val="28"/>
          <w:szCs w:val="28"/>
        </w:rPr>
        <w:t>25.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а также являются приоритетным по отношению к проведению контрольных мероприятий.</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26.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руководителем контрольного органа.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Утвержденная Программа профилактики размещается на Официальном </w:t>
      </w:r>
      <w:r w:rsidR="001326B0" w:rsidRPr="001326B0">
        <w:rPr>
          <w:sz w:val="28"/>
          <w:szCs w:val="28"/>
        </w:rPr>
        <w:t>сайте администрации.</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Контрольный орган может проводить профилактические мероприятия, не предусмотренные Программой профилактики.</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27. При осуществлении муниципального контроля могут проводиться следующие виды профилактических мероприятий:</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 информирование;</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lastRenderedPageBreak/>
        <w:t>2) консультирование;</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3) объявление предостережения;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4) профилактический визит.</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28. Информирование контролируемых лиц и иных заинтересованных лиц осуществляется в порядке, установленном </w:t>
      </w:r>
      <w:hyperlink r:id="rId16" w:history="1">
        <w:r w:rsidRPr="001326B0">
          <w:rPr>
            <w:sz w:val="28"/>
            <w:szCs w:val="28"/>
          </w:rPr>
          <w:t>статьей 46</w:t>
        </w:r>
      </w:hyperlink>
      <w:r w:rsidRPr="001326B0">
        <w:rPr>
          <w:sz w:val="28"/>
          <w:szCs w:val="28"/>
        </w:rPr>
        <w:t xml:space="preserve"> Федерального закона N 248-ФЗ, посредством размещения соответствующих сведений на Официальном </w:t>
      </w:r>
      <w:r w:rsidR="001326B0" w:rsidRPr="001326B0">
        <w:rPr>
          <w:sz w:val="28"/>
          <w:szCs w:val="28"/>
        </w:rPr>
        <w:t>сайте администрации,</w:t>
      </w:r>
      <w:r w:rsidRPr="001326B0">
        <w:rPr>
          <w:sz w:val="28"/>
          <w:szCs w:val="28"/>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29. Консультирование (разъяснение по вопросам, связанным с организацией и осуществлением муниципального контроля) осуществляется должностным лицом, по обращениям контролируемых лиц и их представителей без взимания платы.</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30.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31. Консультирование, в том числе письменное консультирование, осуществляется по следующим вопросам:</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 компетенция контрольного органа;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2) организация и осуществление муниципального контроля;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3) порядок осуществления профилактических, контрольных мероприятий, установленных настоящим Положением;</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4) применение мер ответственности за нарушение обязательных требований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32.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7" w:history="1">
        <w:r w:rsidRPr="001326B0">
          <w:rPr>
            <w:sz w:val="28"/>
            <w:szCs w:val="28"/>
          </w:rPr>
          <w:t>законом</w:t>
        </w:r>
      </w:hyperlink>
      <w:r w:rsidRPr="001326B0">
        <w:rPr>
          <w:sz w:val="28"/>
          <w:szCs w:val="28"/>
        </w:rPr>
        <w:t xml:space="preserve"> от 02.05.2006 N 59-ФЗ "О порядке рассмотрения обращений граждан Российской Федерации".</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33.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34. Контрольный орган осуществляет учет консультирований в рамках </w:t>
      </w:r>
      <w:r w:rsidRPr="001326B0">
        <w:rPr>
          <w:sz w:val="28"/>
          <w:szCs w:val="28"/>
        </w:rPr>
        <w:lastRenderedPageBreak/>
        <w:t>осуществления муниципального жилищного контроля посредством ведения журнала учета консультаций в электронном виде.</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35. Консультирование по однотипным обращениям контролируемых лиц и их представителей осуществляется посредством размещения на Официальном </w:t>
      </w:r>
      <w:r w:rsidR="001326B0" w:rsidRPr="001326B0">
        <w:rPr>
          <w:sz w:val="28"/>
          <w:szCs w:val="28"/>
        </w:rPr>
        <w:t>сайте администрации</w:t>
      </w:r>
      <w:r w:rsidRPr="001326B0">
        <w:rPr>
          <w:sz w:val="28"/>
          <w:szCs w:val="28"/>
        </w:rPr>
        <w:t xml:space="preserve">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36.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37. Предостережение объявляется и направляется контролируемому лицу в порядке, предусмотренном Федеральным </w:t>
      </w:r>
      <w:hyperlink r:id="rId18" w:history="1">
        <w:r w:rsidRPr="001326B0">
          <w:rPr>
            <w:sz w:val="28"/>
            <w:szCs w:val="28"/>
          </w:rPr>
          <w:t>законом</w:t>
        </w:r>
      </w:hyperlink>
      <w:r w:rsidRPr="001326B0">
        <w:rPr>
          <w:sz w:val="28"/>
          <w:szCs w:val="28"/>
        </w:rPr>
        <w:t xml:space="preserve">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38. Контрольный орган осуществляет учет объявленных в рамках осуществления муниципального жилищного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39.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Возражения составляются контролируемым лицом в произвольной форме с указанием наименования юридического лица, фамилии, имени, отчества (последнее -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w:t>
      </w:r>
      <w:r w:rsidRPr="001326B0">
        <w:rPr>
          <w:sz w:val="28"/>
          <w:szCs w:val="28"/>
        </w:rPr>
        <w:lastRenderedPageBreak/>
        <w:t>обязательных требований.</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40. Возражения рассматриваются должностным лицом, объявившим предостережение, не позднее 15 дней с момента получения таких возражений.</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41.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 с уведомлением контролируемого лица о принятом решении в срок не позднее 2 рабочих дней с момента принятия решения.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42.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43. В ходе профилактического визита должностным лицом может осуществляться консультирование контролируемого лица.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44. 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45. 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не позднее чем в течение одного года с момента начала такой деятельности.</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46. 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47. 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 дата, время и место составления уведомления;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2) наименование контрольного органа;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3) полное наименование контролируемого лица;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4) фамилия, имя, отчество (при наличии) должностного лица;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5) дата, время и место обязательного профилактического визита;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lastRenderedPageBreak/>
        <w:t>6) подпись должностного лица.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48. 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49. 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50. 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51.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52.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контрольного органа для принятия решения о проведении контрольных мероприятий.</w:t>
      </w:r>
    </w:p>
    <w:p w:rsidR="006A0255" w:rsidRPr="001326B0" w:rsidRDefault="006A0255" w:rsidP="006A0255">
      <w:pPr>
        <w:widowControl w:val="0"/>
        <w:autoSpaceDE w:val="0"/>
        <w:autoSpaceDN w:val="0"/>
        <w:adjustRightInd w:val="0"/>
        <w:jc w:val="both"/>
        <w:rPr>
          <w:sz w:val="28"/>
          <w:szCs w:val="28"/>
        </w:rPr>
      </w:pPr>
    </w:p>
    <w:p w:rsidR="006A0255" w:rsidRPr="001326B0" w:rsidRDefault="006A0255" w:rsidP="006A0255">
      <w:pPr>
        <w:widowControl w:val="0"/>
        <w:autoSpaceDE w:val="0"/>
        <w:autoSpaceDN w:val="0"/>
        <w:adjustRightInd w:val="0"/>
        <w:jc w:val="center"/>
        <w:outlineLvl w:val="1"/>
        <w:rPr>
          <w:b/>
          <w:bCs/>
          <w:sz w:val="28"/>
          <w:szCs w:val="28"/>
        </w:rPr>
      </w:pPr>
      <w:r w:rsidRPr="001326B0">
        <w:rPr>
          <w:b/>
          <w:bCs/>
          <w:sz w:val="28"/>
          <w:szCs w:val="28"/>
        </w:rPr>
        <w:t>IV. Порядок организации муниципального контроля</w:t>
      </w:r>
    </w:p>
    <w:p w:rsidR="006A0255" w:rsidRPr="001326B0" w:rsidRDefault="006A0255" w:rsidP="006A0255">
      <w:pPr>
        <w:widowControl w:val="0"/>
        <w:autoSpaceDE w:val="0"/>
        <w:autoSpaceDN w:val="0"/>
        <w:adjustRightInd w:val="0"/>
        <w:jc w:val="both"/>
        <w:rPr>
          <w:sz w:val="28"/>
          <w:szCs w:val="28"/>
        </w:rPr>
      </w:pPr>
    </w:p>
    <w:p w:rsidR="006A0255" w:rsidRPr="001326B0" w:rsidRDefault="006A0255" w:rsidP="006A0255">
      <w:pPr>
        <w:widowControl w:val="0"/>
        <w:autoSpaceDE w:val="0"/>
        <w:autoSpaceDN w:val="0"/>
        <w:adjustRightInd w:val="0"/>
        <w:ind w:firstLine="540"/>
        <w:jc w:val="both"/>
        <w:rPr>
          <w:sz w:val="28"/>
          <w:szCs w:val="28"/>
        </w:rPr>
      </w:pPr>
      <w:r w:rsidRPr="001326B0">
        <w:rPr>
          <w:sz w:val="28"/>
          <w:szCs w:val="28"/>
        </w:rPr>
        <w:t xml:space="preserve">53. Основания для проведения контрольных мероприятий, за исключением случаев, проведения контрольных мероприятий без взаимодействия с контролируемыми лицами на основании заданий, установлены </w:t>
      </w:r>
      <w:hyperlink r:id="rId19" w:history="1">
        <w:r w:rsidRPr="001326B0">
          <w:rPr>
            <w:sz w:val="28"/>
            <w:szCs w:val="28"/>
          </w:rPr>
          <w:t>статьей 57</w:t>
        </w:r>
      </w:hyperlink>
      <w:r w:rsidRPr="001326B0">
        <w:rPr>
          <w:sz w:val="28"/>
          <w:szCs w:val="28"/>
        </w:rPr>
        <w:t xml:space="preserve"> Федерального закона N 248-ФЗ, </w:t>
      </w:r>
      <w:hyperlink r:id="rId20" w:history="1">
        <w:r w:rsidRPr="001326B0">
          <w:rPr>
            <w:sz w:val="28"/>
            <w:szCs w:val="28"/>
          </w:rPr>
          <w:t>статьей 20</w:t>
        </w:r>
      </w:hyperlink>
      <w:r w:rsidRPr="001326B0">
        <w:rPr>
          <w:sz w:val="28"/>
          <w:szCs w:val="28"/>
        </w:rPr>
        <w:t xml:space="preserve"> Жилищного кодекса Российской Федерации.</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54.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 дата, время и место принятия решения;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2) кем принято решение;</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3) основание проведения контрольного мероприятия;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4) вид контроля;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5) фамилия, имя, отчество (последнее - при наличии), должность лица (лиц, в том числе руководителя группы должностных лиц), уполномоченного </w:t>
      </w:r>
      <w:r w:rsidRPr="001326B0">
        <w:rPr>
          <w:sz w:val="28"/>
          <w:szCs w:val="28"/>
        </w:rPr>
        <w:lastRenderedPageBreak/>
        <w:t>(уполномоченных)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6) объект контроля, в отношении которого проводится контрольное мероприятие;</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8) фамилия, имя, отчество (последнее - при наличии) гражданина, индивидуального предпринимателя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9) вид контрольного мероприятия;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10) перечень контрольных действий, совершаемых в рамках контрольного мероприятия;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11) предмет контрольного мероприятия;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12) проверочные листы, если их применение является обязательным;</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14) перечень документов, предоставление которых контролируемым лицом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15) иные сведения, если это предусмотрено Положением.</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55. В рамках осуществления муниципального контроля при взаимодействии с контролируемым лицом проводятся следующие контрольные мероприятия: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 инспекционный визит;</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2) документарная проверка;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3) выездная проверка;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4) рейдовый осмотр.</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lastRenderedPageBreak/>
        <w:t>56. Без взаимодействия с контролируемым лицом проводятся следующие контрольные мероприятия (далее - контрольные мероприятия без взаимодействия):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 наблюдение за соблюдением обязательных требований (мониторинг безопасности);</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2) выездное обследование.</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57.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и подлежащего согласованию с органами прокуратуры, в порядке, установленном </w:t>
      </w:r>
      <w:hyperlink r:id="rId21" w:history="1">
        <w:r w:rsidRPr="001326B0">
          <w:rPr>
            <w:sz w:val="28"/>
            <w:szCs w:val="28"/>
          </w:rPr>
          <w:t>статьей 61</w:t>
        </w:r>
      </w:hyperlink>
      <w:r w:rsidRPr="001326B0">
        <w:rPr>
          <w:sz w:val="28"/>
          <w:szCs w:val="28"/>
        </w:rPr>
        <w:t xml:space="preserve"> Федерального закона N 248-ФЗ.</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При осуществлении муниципального контроля в отношении жилых помещений, используемых гражданами, плановые контрольные мероприятия не проводятся.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58. Проведение плановых контрольных мероприятий в зависимости от присвоенной категории риска осуществляется со следующей периодичностью:</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для объектов контроля, отнесенных к категориям среднего и умеренного риска, устанавливается минимальная частота проведения плановых контрольных мероприятий - не менее одного контрольного мероприятия в шесть лет и не более одного контрольного мероприятия в три года.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59. В отношении объектов муниципального контроля, которые отнесены к категории низкого риска, плановые контрольные мероприятия не проводятся.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60. Внеплановые контрольные мероприятия проводятся при наличии оснований, предусмотренных </w:t>
      </w:r>
      <w:hyperlink r:id="rId22" w:history="1">
        <w:r w:rsidRPr="001326B0">
          <w:rPr>
            <w:sz w:val="28"/>
            <w:szCs w:val="28"/>
          </w:rPr>
          <w:t>пунктами 1</w:t>
        </w:r>
      </w:hyperlink>
      <w:r w:rsidRPr="001326B0">
        <w:rPr>
          <w:sz w:val="28"/>
          <w:szCs w:val="28"/>
        </w:rPr>
        <w:t xml:space="preserve">, </w:t>
      </w:r>
      <w:hyperlink r:id="rId23" w:history="1">
        <w:r w:rsidRPr="001326B0">
          <w:rPr>
            <w:sz w:val="28"/>
            <w:szCs w:val="28"/>
          </w:rPr>
          <w:t>3</w:t>
        </w:r>
      </w:hyperlink>
      <w:r w:rsidRPr="001326B0">
        <w:rPr>
          <w:sz w:val="28"/>
          <w:szCs w:val="28"/>
        </w:rPr>
        <w:t xml:space="preserve">, </w:t>
      </w:r>
      <w:hyperlink r:id="rId24" w:history="1">
        <w:r w:rsidRPr="001326B0">
          <w:rPr>
            <w:sz w:val="28"/>
            <w:szCs w:val="28"/>
          </w:rPr>
          <w:t>4</w:t>
        </w:r>
      </w:hyperlink>
      <w:r w:rsidRPr="001326B0">
        <w:rPr>
          <w:sz w:val="28"/>
          <w:szCs w:val="28"/>
        </w:rPr>
        <w:t xml:space="preserve">, </w:t>
      </w:r>
      <w:hyperlink r:id="rId25" w:history="1">
        <w:r w:rsidRPr="001326B0">
          <w:rPr>
            <w:sz w:val="28"/>
            <w:szCs w:val="28"/>
          </w:rPr>
          <w:t>5 части 1 статьи 57</w:t>
        </w:r>
      </w:hyperlink>
      <w:r w:rsidRPr="001326B0">
        <w:rPr>
          <w:sz w:val="28"/>
          <w:szCs w:val="28"/>
        </w:rPr>
        <w:t xml:space="preserve"> Федерального закона N 248-ФЗ.</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61. Контрольные мероприятия без взаимодействия проводятся должностными лицами на основании заданий руководителя контрольного органа, согласованных </w:t>
      </w:r>
      <w:r w:rsidR="00951796" w:rsidRPr="001326B0">
        <w:rPr>
          <w:sz w:val="28"/>
          <w:szCs w:val="28"/>
        </w:rPr>
        <w:t>главой сельского поселения Аган</w:t>
      </w:r>
      <w:r w:rsidRPr="001326B0">
        <w:rPr>
          <w:sz w:val="28"/>
          <w:szCs w:val="28"/>
        </w:rPr>
        <w:t xml:space="preserve">, координирующим деятельность контрольного органа, включая задания, содержащиеся в планах работы контрольного органа, в том числе в случаях, установленных Федеральным </w:t>
      </w:r>
      <w:hyperlink r:id="rId26" w:history="1">
        <w:r w:rsidRPr="001326B0">
          <w:rPr>
            <w:sz w:val="28"/>
            <w:szCs w:val="28"/>
          </w:rPr>
          <w:t>законом</w:t>
        </w:r>
      </w:hyperlink>
      <w:r w:rsidRPr="001326B0">
        <w:rPr>
          <w:sz w:val="28"/>
          <w:szCs w:val="28"/>
        </w:rPr>
        <w:t xml:space="preserve"> N 248-ФЗ.</w:t>
      </w:r>
    </w:p>
    <w:p w:rsidR="006A0255" w:rsidRPr="001326B0" w:rsidRDefault="006A0255" w:rsidP="006A0255">
      <w:pPr>
        <w:widowControl w:val="0"/>
        <w:autoSpaceDE w:val="0"/>
        <w:autoSpaceDN w:val="0"/>
        <w:adjustRightInd w:val="0"/>
        <w:jc w:val="both"/>
        <w:rPr>
          <w:sz w:val="28"/>
          <w:szCs w:val="28"/>
        </w:rPr>
      </w:pPr>
    </w:p>
    <w:p w:rsidR="006A0255" w:rsidRPr="001326B0" w:rsidRDefault="006A0255" w:rsidP="006A0255">
      <w:pPr>
        <w:widowControl w:val="0"/>
        <w:autoSpaceDE w:val="0"/>
        <w:autoSpaceDN w:val="0"/>
        <w:adjustRightInd w:val="0"/>
        <w:jc w:val="center"/>
        <w:outlineLvl w:val="1"/>
        <w:rPr>
          <w:b/>
          <w:bCs/>
          <w:sz w:val="28"/>
          <w:szCs w:val="28"/>
        </w:rPr>
      </w:pPr>
      <w:r w:rsidRPr="001326B0">
        <w:rPr>
          <w:b/>
          <w:bCs/>
          <w:sz w:val="28"/>
          <w:szCs w:val="28"/>
        </w:rPr>
        <w:t>V. Контрольные мероприятия</w:t>
      </w:r>
    </w:p>
    <w:p w:rsidR="006A0255" w:rsidRPr="001326B0" w:rsidRDefault="006A0255" w:rsidP="006A0255">
      <w:pPr>
        <w:widowControl w:val="0"/>
        <w:autoSpaceDE w:val="0"/>
        <w:autoSpaceDN w:val="0"/>
        <w:adjustRightInd w:val="0"/>
        <w:jc w:val="both"/>
        <w:rPr>
          <w:sz w:val="28"/>
          <w:szCs w:val="28"/>
        </w:rPr>
      </w:pPr>
    </w:p>
    <w:p w:rsidR="006A0255" w:rsidRPr="001326B0" w:rsidRDefault="006A0255" w:rsidP="006A0255">
      <w:pPr>
        <w:widowControl w:val="0"/>
        <w:autoSpaceDE w:val="0"/>
        <w:autoSpaceDN w:val="0"/>
        <w:adjustRightInd w:val="0"/>
        <w:ind w:firstLine="540"/>
        <w:jc w:val="both"/>
        <w:rPr>
          <w:sz w:val="28"/>
          <w:szCs w:val="28"/>
        </w:rPr>
      </w:pPr>
      <w:r w:rsidRPr="001326B0">
        <w:rPr>
          <w:sz w:val="28"/>
          <w:szCs w:val="28"/>
        </w:rPr>
        <w:t>62.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63.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64. В ходе инспекционного визита могут совершаться следующие </w:t>
      </w:r>
      <w:r w:rsidRPr="001326B0">
        <w:rPr>
          <w:sz w:val="28"/>
          <w:szCs w:val="28"/>
        </w:rPr>
        <w:lastRenderedPageBreak/>
        <w:t>контрольные действия: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 осмотр;</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2) опрос;</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3) получение письменных объяснений;</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4) инструментальное обследование;</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65. Инспекционный визит проводится без предварительного уведомления контролируемого лица и собственника производственного объекта.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66.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67. Контролируемые лица или их представители обязаны обеспечить беспрепятственный доступ должностного лица в здания, сооружения, помещения.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68.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7" w:history="1">
        <w:r w:rsidRPr="001326B0">
          <w:rPr>
            <w:sz w:val="28"/>
            <w:szCs w:val="28"/>
          </w:rPr>
          <w:t>пунктами 3</w:t>
        </w:r>
      </w:hyperlink>
      <w:r w:rsidRPr="001326B0">
        <w:rPr>
          <w:sz w:val="28"/>
          <w:szCs w:val="28"/>
        </w:rPr>
        <w:t xml:space="preserve"> - </w:t>
      </w:r>
      <w:hyperlink r:id="rId28" w:history="1">
        <w:r w:rsidRPr="001326B0">
          <w:rPr>
            <w:sz w:val="28"/>
            <w:szCs w:val="28"/>
          </w:rPr>
          <w:t>6 части 1</w:t>
        </w:r>
      </w:hyperlink>
      <w:r w:rsidRPr="001326B0">
        <w:rPr>
          <w:sz w:val="28"/>
          <w:szCs w:val="28"/>
        </w:rPr>
        <w:t xml:space="preserve">, </w:t>
      </w:r>
      <w:hyperlink r:id="rId29" w:history="1">
        <w:r w:rsidRPr="001326B0">
          <w:rPr>
            <w:sz w:val="28"/>
            <w:szCs w:val="28"/>
          </w:rPr>
          <w:t>частью 3 статьи 57</w:t>
        </w:r>
      </w:hyperlink>
      <w:r w:rsidRPr="001326B0">
        <w:rPr>
          <w:sz w:val="28"/>
          <w:szCs w:val="28"/>
        </w:rPr>
        <w:t xml:space="preserve"> и </w:t>
      </w:r>
      <w:hyperlink r:id="rId30" w:history="1">
        <w:r w:rsidRPr="001326B0">
          <w:rPr>
            <w:sz w:val="28"/>
            <w:szCs w:val="28"/>
          </w:rPr>
          <w:t>частью 12 статьи 66</w:t>
        </w:r>
      </w:hyperlink>
      <w:r w:rsidRPr="001326B0">
        <w:rPr>
          <w:sz w:val="28"/>
          <w:szCs w:val="28"/>
        </w:rPr>
        <w:t xml:space="preserve"> Федерального закона N 248-ФЗ.</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69.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70.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71. В ходе документарной проверки могут совершаться следующие контрольные действия: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 получение письменных объяснений;</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2) истребование документов;</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lastRenderedPageBreak/>
        <w:t>3) экспертиза.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72.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73.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74.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75.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76. Внеплановая документарная проверка проводится без согласования с органами прокуратуры.</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77. Под выездной проверкой понимается комплексное контрольное </w:t>
      </w:r>
      <w:r w:rsidRPr="001326B0">
        <w:rPr>
          <w:sz w:val="28"/>
          <w:szCs w:val="28"/>
        </w:rPr>
        <w:lastRenderedPageBreak/>
        <w:t>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78.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79. Выездная проверка проводится в случае, если не представляется возможным:</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либо объекта контроля и совершения необходимых контрольных действий, предусмотренных в рамках иного вида контрольных мероприятий.</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80.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1326B0">
          <w:rPr>
            <w:sz w:val="28"/>
            <w:szCs w:val="28"/>
          </w:rPr>
          <w:t>пунктами 3</w:t>
        </w:r>
      </w:hyperlink>
      <w:r w:rsidRPr="001326B0">
        <w:rPr>
          <w:sz w:val="28"/>
          <w:szCs w:val="28"/>
        </w:rPr>
        <w:t xml:space="preserve"> - </w:t>
      </w:r>
      <w:hyperlink r:id="rId32" w:history="1">
        <w:r w:rsidRPr="001326B0">
          <w:rPr>
            <w:sz w:val="28"/>
            <w:szCs w:val="28"/>
          </w:rPr>
          <w:t>6 части 1</w:t>
        </w:r>
      </w:hyperlink>
      <w:r w:rsidRPr="001326B0">
        <w:rPr>
          <w:sz w:val="28"/>
          <w:szCs w:val="28"/>
        </w:rPr>
        <w:t xml:space="preserve">, </w:t>
      </w:r>
      <w:hyperlink r:id="rId33" w:history="1">
        <w:r w:rsidRPr="001326B0">
          <w:rPr>
            <w:sz w:val="28"/>
            <w:szCs w:val="28"/>
          </w:rPr>
          <w:t>частью 3 статьи 57</w:t>
        </w:r>
      </w:hyperlink>
      <w:r w:rsidRPr="001326B0">
        <w:rPr>
          <w:sz w:val="28"/>
          <w:szCs w:val="28"/>
        </w:rPr>
        <w:t xml:space="preserve"> и </w:t>
      </w:r>
      <w:hyperlink r:id="rId34" w:history="1">
        <w:r w:rsidRPr="001326B0">
          <w:rPr>
            <w:sz w:val="28"/>
            <w:szCs w:val="28"/>
          </w:rPr>
          <w:t>частью 12 статьи 66</w:t>
        </w:r>
      </w:hyperlink>
      <w:r w:rsidRPr="001326B0">
        <w:rPr>
          <w:sz w:val="28"/>
          <w:szCs w:val="28"/>
        </w:rPr>
        <w:t xml:space="preserve"> Федерального закона N 248-ФЗ.</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81.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35" w:history="1">
        <w:r w:rsidRPr="001326B0">
          <w:rPr>
            <w:sz w:val="28"/>
            <w:szCs w:val="28"/>
          </w:rPr>
          <w:t>статьей 21</w:t>
        </w:r>
      </w:hyperlink>
      <w:r w:rsidRPr="001326B0">
        <w:rPr>
          <w:sz w:val="28"/>
          <w:szCs w:val="28"/>
        </w:rPr>
        <w:t xml:space="preserve"> Федерального закона N 248-ФЗ, если иное не предусмотрено федеральным законом о виде контроля.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82.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36" w:history="1">
        <w:r w:rsidRPr="001326B0">
          <w:rPr>
            <w:sz w:val="28"/>
            <w:szCs w:val="28"/>
          </w:rPr>
          <w:t>пункт 6 части 1 статьи 57</w:t>
        </w:r>
      </w:hyperlink>
      <w:r w:rsidRPr="001326B0">
        <w:rPr>
          <w:sz w:val="28"/>
          <w:szCs w:val="28"/>
        </w:rPr>
        <w:t xml:space="preserve"> Федерального закона N 248-ФЗ и которая для микропредприятия не может продолжаться более 40 часов.</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83. В ходе выездной проверки совершаются следующие контрольные действия: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 осмотр;</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2) досмотр;</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3) опрос;</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4) получение письменных объяснений;</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lastRenderedPageBreak/>
        <w:t>5) истребование документов;</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6) инструментальное обследование;</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7) экспертиза.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84.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85. В ходе рейдового осмотра совершаются следующие контрольные действия:</w:t>
      </w:r>
    </w:p>
    <w:p w:rsidR="006A0255" w:rsidRPr="001326B0" w:rsidRDefault="00951796" w:rsidP="00951796">
      <w:pPr>
        <w:pStyle w:val="a7"/>
        <w:rPr>
          <w:rFonts w:ascii="Times New Roman" w:hAnsi="Times New Roman"/>
          <w:sz w:val="28"/>
          <w:szCs w:val="28"/>
        </w:rPr>
      </w:pPr>
      <w:r w:rsidRPr="001326B0">
        <w:rPr>
          <w:rFonts w:ascii="Times New Roman" w:hAnsi="Times New Roman"/>
          <w:sz w:val="28"/>
          <w:szCs w:val="28"/>
        </w:rPr>
        <w:tab/>
      </w:r>
      <w:r w:rsidR="006A0255" w:rsidRPr="001326B0">
        <w:rPr>
          <w:rFonts w:ascii="Times New Roman" w:hAnsi="Times New Roman"/>
          <w:sz w:val="28"/>
          <w:szCs w:val="28"/>
        </w:rPr>
        <w:t>1) осмотр;</w:t>
      </w:r>
    </w:p>
    <w:p w:rsidR="006A0255" w:rsidRPr="001326B0" w:rsidRDefault="00951796" w:rsidP="00951796">
      <w:pPr>
        <w:pStyle w:val="a7"/>
        <w:rPr>
          <w:rFonts w:ascii="Times New Roman" w:hAnsi="Times New Roman"/>
          <w:sz w:val="28"/>
          <w:szCs w:val="28"/>
        </w:rPr>
      </w:pPr>
      <w:r w:rsidRPr="001326B0">
        <w:rPr>
          <w:rFonts w:ascii="Times New Roman" w:hAnsi="Times New Roman"/>
          <w:sz w:val="28"/>
          <w:szCs w:val="28"/>
        </w:rPr>
        <w:tab/>
      </w:r>
      <w:r w:rsidR="006A0255" w:rsidRPr="001326B0">
        <w:rPr>
          <w:rFonts w:ascii="Times New Roman" w:hAnsi="Times New Roman"/>
          <w:sz w:val="28"/>
          <w:szCs w:val="28"/>
        </w:rPr>
        <w:t>2) досмотр;</w:t>
      </w:r>
    </w:p>
    <w:p w:rsidR="006A0255" w:rsidRPr="001326B0" w:rsidRDefault="00951796" w:rsidP="00951796">
      <w:pPr>
        <w:pStyle w:val="a7"/>
        <w:rPr>
          <w:rFonts w:ascii="Times New Roman" w:hAnsi="Times New Roman"/>
          <w:sz w:val="28"/>
          <w:szCs w:val="28"/>
        </w:rPr>
      </w:pPr>
      <w:r w:rsidRPr="001326B0">
        <w:rPr>
          <w:rFonts w:ascii="Times New Roman" w:hAnsi="Times New Roman"/>
          <w:sz w:val="28"/>
          <w:szCs w:val="28"/>
        </w:rPr>
        <w:tab/>
      </w:r>
      <w:r w:rsidR="006A0255" w:rsidRPr="001326B0">
        <w:rPr>
          <w:rFonts w:ascii="Times New Roman" w:hAnsi="Times New Roman"/>
          <w:sz w:val="28"/>
          <w:szCs w:val="28"/>
        </w:rPr>
        <w:t>3) опрос;</w:t>
      </w:r>
    </w:p>
    <w:p w:rsidR="006A0255" w:rsidRPr="001326B0" w:rsidRDefault="00951796" w:rsidP="00951796">
      <w:pPr>
        <w:pStyle w:val="a7"/>
        <w:rPr>
          <w:rFonts w:ascii="Times New Roman" w:hAnsi="Times New Roman"/>
          <w:sz w:val="28"/>
          <w:szCs w:val="28"/>
        </w:rPr>
      </w:pPr>
      <w:r w:rsidRPr="001326B0">
        <w:rPr>
          <w:rFonts w:ascii="Times New Roman" w:hAnsi="Times New Roman"/>
          <w:sz w:val="28"/>
          <w:szCs w:val="28"/>
        </w:rPr>
        <w:tab/>
      </w:r>
      <w:r w:rsidR="006A0255" w:rsidRPr="001326B0">
        <w:rPr>
          <w:rFonts w:ascii="Times New Roman" w:hAnsi="Times New Roman"/>
          <w:sz w:val="28"/>
          <w:szCs w:val="28"/>
        </w:rPr>
        <w:t>4) получение письменных объяснений;</w:t>
      </w:r>
    </w:p>
    <w:p w:rsidR="006A0255" w:rsidRPr="001326B0" w:rsidRDefault="00951796" w:rsidP="00951796">
      <w:pPr>
        <w:pStyle w:val="a7"/>
        <w:rPr>
          <w:rFonts w:ascii="Times New Roman" w:hAnsi="Times New Roman"/>
          <w:sz w:val="28"/>
          <w:szCs w:val="28"/>
        </w:rPr>
      </w:pPr>
      <w:r w:rsidRPr="001326B0">
        <w:rPr>
          <w:rFonts w:ascii="Times New Roman" w:hAnsi="Times New Roman"/>
          <w:sz w:val="28"/>
          <w:szCs w:val="28"/>
        </w:rPr>
        <w:tab/>
      </w:r>
      <w:r w:rsidR="006A0255" w:rsidRPr="001326B0">
        <w:rPr>
          <w:rFonts w:ascii="Times New Roman" w:hAnsi="Times New Roman"/>
          <w:sz w:val="28"/>
          <w:szCs w:val="28"/>
        </w:rPr>
        <w:t>5) истребование документов;</w:t>
      </w:r>
    </w:p>
    <w:p w:rsidR="006A0255" w:rsidRPr="001326B0" w:rsidRDefault="00951796" w:rsidP="00951796">
      <w:pPr>
        <w:pStyle w:val="a7"/>
        <w:rPr>
          <w:rFonts w:ascii="Times New Roman" w:hAnsi="Times New Roman"/>
          <w:sz w:val="28"/>
          <w:szCs w:val="28"/>
        </w:rPr>
      </w:pPr>
      <w:r w:rsidRPr="001326B0">
        <w:rPr>
          <w:rFonts w:ascii="Times New Roman" w:hAnsi="Times New Roman"/>
          <w:sz w:val="28"/>
          <w:szCs w:val="28"/>
        </w:rPr>
        <w:tab/>
      </w:r>
      <w:r w:rsidR="006A0255" w:rsidRPr="001326B0">
        <w:rPr>
          <w:rFonts w:ascii="Times New Roman" w:hAnsi="Times New Roman"/>
          <w:sz w:val="28"/>
          <w:szCs w:val="28"/>
        </w:rPr>
        <w:t>6) инструментальное обследование;</w:t>
      </w:r>
    </w:p>
    <w:p w:rsidR="006A0255" w:rsidRPr="001326B0" w:rsidRDefault="00951796" w:rsidP="00951796">
      <w:pPr>
        <w:pStyle w:val="a7"/>
        <w:rPr>
          <w:rFonts w:ascii="Times New Roman" w:hAnsi="Times New Roman"/>
          <w:sz w:val="28"/>
          <w:szCs w:val="28"/>
        </w:rPr>
      </w:pPr>
      <w:r w:rsidRPr="001326B0">
        <w:rPr>
          <w:rFonts w:ascii="Times New Roman" w:hAnsi="Times New Roman"/>
          <w:sz w:val="28"/>
          <w:szCs w:val="28"/>
        </w:rPr>
        <w:tab/>
      </w:r>
      <w:r w:rsidR="006A0255" w:rsidRPr="001326B0">
        <w:rPr>
          <w:rFonts w:ascii="Times New Roman" w:hAnsi="Times New Roman"/>
          <w:sz w:val="28"/>
          <w:szCs w:val="28"/>
        </w:rPr>
        <w:t>7) экспертиза.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86.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87. При проведении рейдового осмотра должностные лица вправе взаимодействовать с находящимися на производственных объектах лицами.</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88.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89.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90. Рейдовый осмотр может проводиться только по согласованию с органами прокуратуры, за исключением случаев его проведения в соответствии с </w:t>
      </w:r>
      <w:hyperlink r:id="rId37" w:history="1">
        <w:r w:rsidRPr="001326B0">
          <w:rPr>
            <w:sz w:val="28"/>
            <w:szCs w:val="28"/>
          </w:rPr>
          <w:t>пунктами 3</w:t>
        </w:r>
      </w:hyperlink>
      <w:r w:rsidRPr="001326B0">
        <w:rPr>
          <w:sz w:val="28"/>
          <w:szCs w:val="28"/>
        </w:rPr>
        <w:t xml:space="preserve"> - </w:t>
      </w:r>
      <w:hyperlink r:id="rId38" w:history="1">
        <w:r w:rsidRPr="001326B0">
          <w:rPr>
            <w:sz w:val="28"/>
            <w:szCs w:val="28"/>
          </w:rPr>
          <w:t>6 части 1 статьи 57</w:t>
        </w:r>
      </w:hyperlink>
      <w:r w:rsidRPr="001326B0">
        <w:rPr>
          <w:sz w:val="28"/>
          <w:szCs w:val="28"/>
        </w:rPr>
        <w:t xml:space="preserve"> и </w:t>
      </w:r>
      <w:hyperlink r:id="rId39" w:history="1">
        <w:r w:rsidRPr="001326B0">
          <w:rPr>
            <w:sz w:val="28"/>
            <w:szCs w:val="28"/>
          </w:rPr>
          <w:t>частью 12 статьи 66</w:t>
        </w:r>
      </w:hyperlink>
      <w:r w:rsidRPr="001326B0">
        <w:rPr>
          <w:sz w:val="28"/>
          <w:szCs w:val="28"/>
        </w:rPr>
        <w:t xml:space="preserve"> Федерального закона N 248-ФЗ.</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91.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w:t>
      </w:r>
      <w:r w:rsidRPr="001326B0">
        <w:rPr>
          <w:sz w:val="28"/>
          <w:szCs w:val="28"/>
        </w:rPr>
        <w:lastRenderedPageBreak/>
        <w:t>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92.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93.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w:t>
      </w:r>
      <w:hyperlink r:id="rId40" w:history="1">
        <w:r w:rsidRPr="001326B0">
          <w:rPr>
            <w:sz w:val="28"/>
            <w:szCs w:val="28"/>
          </w:rPr>
          <w:t>частью 3 статьи 74</w:t>
        </w:r>
      </w:hyperlink>
      <w:r w:rsidRPr="001326B0">
        <w:rPr>
          <w:sz w:val="28"/>
          <w:szCs w:val="28"/>
        </w:rPr>
        <w:t xml:space="preserve"> Федерального закона N 248-ФЗ.</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94.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95.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индивидуального предпринимателя месту нахождения объекта контроля, при этом не допускается взаимодействие с контролируемым лицом.</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96. В ходе выездного обследования на общедоступных (открытых для посещения неограниченным кругом лиц) производственных объектах осуществляются:</w:t>
      </w:r>
    </w:p>
    <w:p w:rsidR="006A0255" w:rsidRPr="001326B0" w:rsidRDefault="00951796" w:rsidP="00951796">
      <w:pPr>
        <w:pStyle w:val="a7"/>
        <w:rPr>
          <w:rFonts w:ascii="Times New Roman" w:hAnsi="Times New Roman"/>
          <w:sz w:val="28"/>
          <w:szCs w:val="28"/>
        </w:rPr>
      </w:pPr>
      <w:r w:rsidRPr="001326B0">
        <w:rPr>
          <w:rFonts w:ascii="Times New Roman" w:hAnsi="Times New Roman"/>
          <w:sz w:val="28"/>
          <w:szCs w:val="28"/>
        </w:rPr>
        <w:tab/>
      </w:r>
      <w:r w:rsidR="006A0255" w:rsidRPr="001326B0">
        <w:rPr>
          <w:rFonts w:ascii="Times New Roman" w:hAnsi="Times New Roman"/>
          <w:sz w:val="28"/>
          <w:szCs w:val="28"/>
        </w:rPr>
        <w:t>1) осмотр;</w:t>
      </w:r>
    </w:p>
    <w:p w:rsidR="006A0255" w:rsidRPr="001326B0" w:rsidRDefault="00951796" w:rsidP="00951796">
      <w:pPr>
        <w:pStyle w:val="a7"/>
        <w:rPr>
          <w:rFonts w:ascii="Times New Roman" w:hAnsi="Times New Roman"/>
          <w:sz w:val="28"/>
          <w:szCs w:val="28"/>
        </w:rPr>
      </w:pPr>
      <w:r w:rsidRPr="001326B0">
        <w:rPr>
          <w:rFonts w:ascii="Times New Roman" w:hAnsi="Times New Roman"/>
          <w:sz w:val="28"/>
          <w:szCs w:val="28"/>
        </w:rPr>
        <w:tab/>
      </w:r>
      <w:r w:rsidR="006A0255" w:rsidRPr="001326B0">
        <w:rPr>
          <w:rFonts w:ascii="Times New Roman" w:hAnsi="Times New Roman"/>
          <w:sz w:val="28"/>
          <w:szCs w:val="28"/>
        </w:rPr>
        <w:t>2) инструментальное обследование (с применением видеозаписи);</w:t>
      </w:r>
    </w:p>
    <w:p w:rsidR="006A0255" w:rsidRPr="001326B0" w:rsidRDefault="00951796" w:rsidP="00951796">
      <w:pPr>
        <w:pStyle w:val="a7"/>
        <w:rPr>
          <w:rFonts w:ascii="Times New Roman" w:hAnsi="Times New Roman"/>
          <w:sz w:val="28"/>
          <w:szCs w:val="28"/>
        </w:rPr>
      </w:pPr>
      <w:r w:rsidRPr="001326B0">
        <w:rPr>
          <w:rFonts w:ascii="Times New Roman" w:hAnsi="Times New Roman"/>
          <w:sz w:val="28"/>
          <w:szCs w:val="28"/>
        </w:rPr>
        <w:tab/>
      </w:r>
      <w:r w:rsidR="006A0255" w:rsidRPr="001326B0">
        <w:rPr>
          <w:rFonts w:ascii="Times New Roman" w:hAnsi="Times New Roman"/>
          <w:sz w:val="28"/>
          <w:szCs w:val="28"/>
        </w:rPr>
        <w:t>3) испытание;</w:t>
      </w:r>
    </w:p>
    <w:p w:rsidR="006A0255" w:rsidRPr="001326B0" w:rsidRDefault="00951796" w:rsidP="00951796">
      <w:pPr>
        <w:pStyle w:val="a7"/>
      </w:pPr>
      <w:r w:rsidRPr="001326B0">
        <w:rPr>
          <w:rFonts w:ascii="Times New Roman" w:hAnsi="Times New Roman"/>
          <w:sz w:val="28"/>
          <w:szCs w:val="28"/>
        </w:rPr>
        <w:tab/>
      </w:r>
      <w:r w:rsidR="006A0255" w:rsidRPr="001326B0">
        <w:rPr>
          <w:rFonts w:ascii="Times New Roman" w:hAnsi="Times New Roman"/>
          <w:sz w:val="28"/>
          <w:szCs w:val="28"/>
        </w:rPr>
        <w:t>4) экспертиза</w:t>
      </w:r>
      <w:r w:rsidR="006A0255" w:rsidRPr="001326B0">
        <w:t>.</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97. Выездное обследование проводится без информирования контролируемого лица.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98. По результатам проведения выездного обследования не могут быть приняты решения, предусмотренные </w:t>
      </w:r>
      <w:hyperlink r:id="rId41" w:history="1">
        <w:r w:rsidRPr="001326B0">
          <w:rPr>
            <w:sz w:val="28"/>
            <w:szCs w:val="28"/>
          </w:rPr>
          <w:t>пунктами 1</w:t>
        </w:r>
      </w:hyperlink>
      <w:r w:rsidRPr="001326B0">
        <w:rPr>
          <w:sz w:val="28"/>
          <w:szCs w:val="28"/>
        </w:rPr>
        <w:t xml:space="preserve"> и </w:t>
      </w:r>
      <w:hyperlink r:id="rId42" w:history="1">
        <w:r w:rsidRPr="001326B0">
          <w:rPr>
            <w:sz w:val="28"/>
            <w:szCs w:val="28"/>
          </w:rPr>
          <w:t>2 части 2 статьи 90</w:t>
        </w:r>
      </w:hyperlink>
      <w:r w:rsidRPr="001326B0">
        <w:rPr>
          <w:sz w:val="28"/>
          <w:szCs w:val="28"/>
        </w:rPr>
        <w:t xml:space="preserve"> Федерального закона N 248-ФЗ.</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99.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100. Контролируемые лица (граждане, индивидуальные предприниматели) </w:t>
      </w:r>
      <w:r w:rsidRPr="001326B0">
        <w:rPr>
          <w:sz w:val="28"/>
          <w:szCs w:val="28"/>
        </w:rPr>
        <w:lastRenderedPageBreak/>
        <w:t xml:space="preserve">вправе в соответствии с </w:t>
      </w:r>
      <w:hyperlink r:id="rId43" w:history="1">
        <w:r w:rsidRPr="001326B0">
          <w:rPr>
            <w:sz w:val="28"/>
            <w:szCs w:val="28"/>
          </w:rPr>
          <w:t>частью 8 статьи 31</w:t>
        </w:r>
      </w:hyperlink>
      <w:r w:rsidRPr="001326B0">
        <w:rPr>
          <w:sz w:val="28"/>
          <w:szCs w:val="28"/>
        </w:rPr>
        <w:t xml:space="preserve"> Федерального закона N 248-ФЗ, представить в контрольный орган информацию о невозможности присутствия при проведении контрольного мероприятия в случаях:</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 нахождения на стационарном лечении в медицинском учреждении;</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2) нахождения за пределами Российской Федерации;</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3) административного ареста;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5) признания недееспособным или ограниченно дееспособным решением суда, вступившим в законную силу;</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6) наступления обстоятельств непреодолимой силы, препятствующих присутствию лица при проведении контрольного мероприятия (военные действия, стихийное бедствие, пожар, эпидемия и другие обстоятельства, не зависящие от контролируемых лиц).</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101. Информация о невозможности присутствия при проведении контрольного мероприятия должна содержать:</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 описание обстоятельств, препятствующих присутствию при проведении контрольных мероприятий и их продолжительность;</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2) срок, необходимый для устранения обстоятельств, препятствующих присутствию при проведении контрольного мероприятия.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102. При проведении контрольных мероприятий может осуществляться фотосъемка, аудио- и видеозапись, иные способы фиксации доказательств.</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мероприятия.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103. Результаты контрольного мероприятия оформляются в порядке, установленном </w:t>
      </w:r>
      <w:hyperlink r:id="rId44" w:history="1">
        <w:r w:rsidRPr="001326B0">
          <w:rPr>
            <w:sz w:val="28"/>
            <w:szCs w:val="28"/>
          </w:rPr>
          <w:t>статьей 87</w:t>
        </w:r>
      </w:hyperlink>
      <w:r w:rsidRPr="001326B0">
        <w:rPr>
          <w:sz w:val="28"/>
          <w:szCs w:val="28"/>
        </w:rPr>
        <w:t xml:space="preserve"> Федерального закона N 248-ФЗ.</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 - акт). В случае, если по результатам проведения такого </w:t>
      </w:r>
      <w:r w:rsidRPr="001326B0">
        <w:rPr>
          <w:sz w:val="28"/>
          <w:szCs w:val="28"/>
        </w:rPr>
        <w:lastRenderedPageBreak/>
        <w:t>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104.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105. Контролируемое лицо или его представитель знакомится с содержанием акта на месте проведения контрольного мероприятия.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w:t>
      </w:r>
      <w:hyperlink r:id="rId45" w:history="1">
        <w:r w:rsidRPr="001326B0">
          <w:rPr>
            <w:sz w:val="28"/>
            <w:szCs w:val="28"/>
          </w:rPr>
          <w:t>статьей 21</w:t>
        </w:r>
      </w:hyperlink>
      <w:r w:rsidRPr="001326B0">
        <w:rPr>
          <w:sz w:val="28"/>
          <w:szCs w:val="28"/>
        </w:rPr>
        <w:t xml:space="preserve"> Федерального закона N 248-ФЗ.</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106.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107.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r:id="rId46" w:history="1">
        <w:r w:rsidRPr="001326B0">
          <w:rPr>
            <w:sz w:val="28"/>
            <w:szCs w:val="28"/>
          </w:rPr>
          <w:t>статьями 39</w:t>
        </w:r>
      </w:hyperlink>
      <w:r w:rsidRPr="001326B0">
        <w:rPr>
          <w:sz w:val="28"/>
          <w:szCs w:val="28"/>
        </w:rPr>
        <w:t xml:space="preserve"> - </w:t>
      </w:r>
      <w:hyperlink r:id="rId47" w:history="1">
        <w:r w:rsidRPr="001326B0">
          <w:rPr>
            <w:sz w:val="28"/>
            <w:szCs w:val="28"/>
          </w:rPr>
          <w:t>43</w:t>
        </w:r>
      </w:hyperlink>
      <w:r w:rsidRPr="001326B0">
        <w:rPr>
          <w:sz w:val="28"/>
          <w:szCs w:val="28"/>
        </w:rPr>
        <w:t xml:space="preserve"> Федерального закона N 248-ФЗ.</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108.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109.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w:t>
      </w:r>
      <w:hyperlink r:id="rId48" w:history="1">
        <w:r w:rsidRPr="001326B0">
          <w:rPr>
            <w:sz w:val="28"/>
            <w:szCs w:val="28"/>
          </w:rPr>
          <w:t>статьей 90</w:t>
        </w:r>
      </w:hyperlink>
      <w:r w:rsidRPr="001326B0">
        <w:rPr>
          <w:sz w:val="28"/>
          <w:szCs w:val="28"/>
        </w:rPr>
        <w:t xml:space="preserve"> Федерального закона N 248-ФЗ.</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110. Решения, принятые по результатам контрольного мероприятия, проведенного с грубым нарушением требований к организации и осуществлению муниципального жилищного контроля, подлежат отмене в соответствии со </w:t>
      </w:r>
      <w:hyperlink r:id="rId49" w:history="1">
        <w:r w:rsidRPr="001326B0">
          <w:rPr>
            <w:sz w:val="28"/>
            <w:szCs w:val="28"/>
          </w:rPr>
          <w:t>статьей 91</w:t>
        </w:r>
      </w:hyperlink>
      <w:r w:rsidRPr="001326B0">
        <w:rPr>
          <w:sz w:val="28"/>
          <w:szCs w:val="28"/>
        </w:rPr>
        <w:t xml:space="preserve"> Федерального закона N 248-ФЗ, с уведомлением контролируемых лиц в срок не позднее 1 рабочего дня, следующего за днем принятия решения об отмене.</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lastRenderedPageBreak/>
        <w:t xml:space="preserve">111. Исполнение решений контрольного органа осуществляется в порядке, установленном </w:t>
      </w:r>
      <w:hyperlink r:id="rId50" w:history="1">
        <w:r w:rsidRPr="001326B0">
          <w:rPr>
            <w:sz w:val="28"/>
            <w:szCs w:val="28"/>
          </w:rPr>
          <w:t>статьями 92</w:t>
        </w:r>
      </w:hyperlink>
      <w:r w:rsidRPr="001326B0">
        <w:rPr>
          <w:sz w:val="28"/>
          <w:szCs w:val="28"/>
        </w:rPr>
        <w:t xml:space="preserve"> - </w:t>
      </w:r>
      <w:hyperlink r:id="rId51" w:history="1">
        <w:r w:rsidRPr="001326B0">
          <w:rPr>
            <w:sz w:val="28"/>
            <w:szCs w:val="28"/>
          </w:rPr>
          <w:t>95</w:t>
        </w:r>
      </w:hyperlink>
      <w:r w:rsidRPr="001326B0">
        <w:rPr>
          <w:sz w:val="28"/>
          <w:szCs w:val="28"/>
        </w:rPr>
        <w:t xml:space="preserve"> Федерального закона N 248-ФЗ.</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112.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6A0255" w:rsidRPr="001326B0" w:rsidRDefault="006A0255" w:rsidP="006A0255">
      <w:pPr>
        <w:widowControl w:val="0"/>
        <w:autoSpaceDE w:val="0"/>
        <w:autoSpaceDN w:val="0"/>
        <w:adjustRightInd w:val="0"/>
        <w:jc w:val="both"/>
        <w:rPr>
          <w:sz w:val="28"/>
          <w:szCs w:val="28"/>
        </w:rPr>
      </w:pPr>
    </w:p>
    <w:p w:rsidR="006A0255" w:rsidRPr="001326B0" w:rsidRDefault="006A0255" w:rsidP="006A0255">
      <w:pPr>
        <w:widowControl w:val="0"/>
        <w:autoSpaceDE w:val="0"/>
        <w:autoSpaceDN w:val="0"/>
        <w:adjustRightInd w:val="0"/>
        <w:jc w:val="both"/>
        <w:rPr>
          <w:sz w:val="28"/>
          <w:szCs w:val="28"/>
        </w:rPr>
      </w:pPr>
    </w:p>
    <w:p w:rsidR="006A0255" w:rsidRPr="001326B0" w:rsidRDefault="006A0255"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1326B0" w:rsidRPr="001326B0" w:rsidRDefault="001326B0" w:rsidP="006A0255">
      <w:pPr>
        <w:widowControl w:val="0"/>
        <w:autoSpaceDE w:val="0"/>
        <w:autoSpaceDN w:val="0"/>
        <w:adjustRightInd w:val="0"/>
        <w:jc w:val="both"/>
        <w:rPr>
          <w:sz w:val="28"/>
          <w:szCs w:val="28"/>
        </w:rPr>
      </w:pPr>
    </w:p>
    <w:p w:rsidR="001326B0" w:rsidRPr="001326B0" w:rsidRDefault="001326B0" w:rsidP="006A0255">
      <w:pPr>
        <w:widowControl w:val="0"/>
        <w:autoSpaceDE w:val="0"/>
        <w:autoSpaceDN w:val="0"/>
        <w:adjustRightInd w:val="0"/>
        <w:jc w:val="both"/>
        <w:rPr>
          <w:sz w:val="28"/>
          <w:szCs w:val="28"/>
        </w:rPr>
      </w:pPr>
    </w:p>
    <w:p w:rsidR="001326B0" w:rsidRPr="001326B0" w:rsidRDefault="001326B0" w:rsidP="006A0255">
      <w:pPr>
        <w:widowControl w:val="0"/>
        <w:autoSpaceDE w:val="0"/>
        <w:autoSpaceDN w:val="0"/>
        <w:adjustRightInd w:val="0"/>
        <w:jc w:val="both"/>
        <w:rPr>
          <w:sz w:val="28"/>
          <w:szCs w:val="28"/>
        </w:rPr>
      </w:pPr>
    </w:p>
    <w:p w:rsidR="001326B0" w:rsidRPr="001326B0" w:rsidRDefault="001326B0" w:rsidP="006A0255">
      <w:pPr>
        <w:widowControl w:val="0"/>
        <w:autoSpaceDE w:val="0"/>
        <w:autoSpaceDN w:val="0"/>
        <w:adjustRightInd w:val="0"/>
        <w:jc w:val="both"/>
        <w:rPr>
          <w:sz w:val="28"/>
          <w:szCs w:val="28"/>
        </w:rPr>
      </w:pPr>
    </w:p>
    <w:p w:rsidR="001326B0" w:rsidRPr="001326B0" w:rsidRDefault="001326B0" w:rsidP="006A0255">
      <w:pPr>
        <w:widowControl w:val="0"/>
        <w:autoSpaceDE w:val="0"/>
        <w:autoSpaceDN w:val="0"/>
        <w:adjustRightInd w:val="0"/>
        <w:jc w:val="both"/>
        <w:rPr>
          <w:sz w:val="28"/>
          <w:szCs w:val="28"/>
        </w:rPr>
      </w:pPr>
    </w:p>
    <w:p w:rsidR="001326B0" w:rsidRPr="001326B0" w:rsidRDefault="001326B0" w:rsidP="006A0255">
      <w:pPr>
        <w:widowControl w:val="0"/>
        <w:autoSpaceDE w:val="0"/>
        <w:autoSpaceDN w:val="0"/>
        <w:adjustRightInd w:val="0"/>
        <w:jc w:val="both"/>
        <w:rPr>
          <w:sz w:val="28"/>
          <w:szCs w:val="28"/>
        </w:rPr>
      </w:pPr>
    </w:p>
    <w:p w:rsidR="006A0255" w:rsidRPr="001326B0" w:rsidRDefault="006A0255" w:rsidP="006A0255">
      <w:pPr>
        <w:widowControl w:val="0"/>
        <w:autoSpaceDE w:val="0"/>
        <w:autoSpaceDN w:val="0"/>
        <w:adjustRightInd w:val="0"/>
        <w:jc w:val="both"/>
        <w:rPr>
          <w:sz w:val="28"/>
          <w:szCs w:val="28"/>
        </w:rPr>
      </w:pPr>
    </w:p>
    <w:p w:rsidR="006A0255" w:rsidRPr="001326B0" w:rsidRDefault="006A0255" w:rsidP="006A0255">
      <w:pPr>
        <w:widowControl w:val="0"/>
        <w:autoSpaceDE w:val="0"/>
        <w:autoSpaceDN w:val="0"/>
        <w:adjustRightInd w:val="0"/>
        <w:jc w:val="both"/>
        <w:rPr>
          <w:sz w:val="28"/>
          <w:szCs w:val="28"/>
        </w:rPr>
      </w:pPr>
    </w:p>
    <w:p w:rsidR="006A0255" w:rsidRPr="001326B0" w:rsidRDefault="006A0255" w:rsidP="006A0255">
      <w:pPr>
        <w:widowControl w:val="0"/>
        <w:autoSpaceDE w:val="0"/>
        <w:autoSpaceDN w:val="0"/>
        <w:adjustRightInd w:val="0"/>
        <w:jc w:val="right"/>
        <w:outlineLvl w:val="1"/>
        <w:rPr>
          <w:sz w:val="28"/>
          <w:szCs w:val="28"/>
        </w:rPr>
      </w:pPr>
      <w:r w:rsidRPr="001326B0">
        <w:rPr>
          <w:sz w:val="28"/>
          <w:szCs w:val="28"/>
        </w:rPr>
        <w:lastRenderedPageBreak/>
        <w:t>Приложение</w:t>
      </w:r>
    </w:p>
    <w:p w:rsidR="006A0255" w:rsidRPr="001326B0" w:rsidRDefault="006A0255" w:rsidP="006A0255">
      <w:pPr>
        <w:widowControl w:val="0"/>
        <w:autoSpaceDE w:val="0"/>
        <w:autoSpaceDN w:val="0"/>
        <w:adjustRightInd w:val="0"/>
        <w:jc w:val="right"/>
        <w:rPr>
          <w:sz w:val="28"/>
          <w:szCs w:val="28"/>
        </w:rPr>
      </w:pPr>
      <w:r w:rsidRPr="001326B0">
        <w:rPr>
          <w:sz w:val="28"/>
          <w:szCs w:val="28"/>
        </w:rPr>
        <w:t>к Положению о муниципальном</w:t>
      </w:r>
    </w:p>
    <w:p w:rsidR="006A0255" w:rsidRPr="001326B0" w:rsidRDefault="006A0255" w:rsidP="006A0255">
      <w:pPr>
        <w:widowControl w:val="0"/>
        <w:autoSpaceDE w:val="0"/>
        <w:autoSpaceDN w:val="0"/>
        <w:adjustRightInd w:val="0"/>
        <w:jc w:val="right"/>
        <w:rPr>
          <w:sz w:val="28"/>
          <w:szCs w:val="28"/>
        </w:rPr>
      </w:pPr>
      <w:r w:rsidRPr="001326B0">
        <w:rPr>
          <w:sz w:val="28"/>
          <w:szCs w:val="28"/>
        </w:rPr>
        <w:t>жилищном контроле</w:t>
      </w:r>
    </w:p>
    <w:p w:rsidR="006A0255" w:rsidRPr="001326B0" w:rsidRDefault="006A0255" w:rsidP="006A0255">
      <w:pPr>
        <w:widowControl w:val="0"/>
        <w:autoSpaceDE w:val="0"/>
        <w:autoSpaceDN w:val="0"/>
        <w:adjustRightInd w:val="0"/>
        <w:jc w:val="both"/>
        <w:rPr>
          <w:sz w:val="28"/>
          <w:szCs w:val="28"/>
        </w:rPr>
      </w:pPr>
    </w:p>
    <w:p w:rsidR="006A0255" w:rsidRPr="001326B0" w:rsidRDefault="006A0255" w:rsidP="006A0255">
      <w:pPr>
        <w:widowControl w:val="0"/>
        <w:autoSpaceDE w:val="0"/>
        <w:autoSpaceDN w:val="0"/>
        <w:adjustRightInd w:val="0"/>
        <w:jc w:val="center"/>
        <w:rPr>
          <w:b/>
          <w:bCs/>
          <w:sz w:val="28"/>
          <w:szCs w:val="28"/>
        </w:rPr>
      </w:pPr>
      <w:bookmarkStart w:id="0" w:name="Par283"/>
      <w:bookmarkEnd w:id="0"/>
      <w:r w:rsidRPr="001326B0">
        <w:rPr>
          <w:b/>
          <w:bCs/>
          <w:sz w:val="28"/>
          <w:szCs w:val="28"/>
        </w:rPr>
        <w:t>КРИТЕРИИ</w:t>
      </w:r>
    </w:p>
    <w:p w:rsidR="006A0255" w:rsidRPr="001326B0" w:rsidRDefault="006A0255" w:rsidP="006A0255">
      <w:pPr>
        <w:widowControl w:val="0"/>
        <w:autoSpaceDE w:val="0"/>
        <w:autoSpaceDN w:val="0"/>
        <w:adjustRightInd w:val="0"/>
        <w:jc w:val="center"/>
        <w:rPr>
          <w:b/>
          <w:bCs/>
          <w:sz w:val="28"/>
          <w:szCs w:val="28"/>
        </w:rPr>
      </w:pPr>
      <w:r w:rsidRPr="001326B0">
        <w:rPr>
          <w:b/>
          <w:bCs/>
          <w:sz w:val="28"/>
          <w:szCs w:val="28"/>
        </w:rPr>
        <w:t>ОТНЕСЕНИЯ ОБЪЕКТОВ ВИДА МУНИЦИПАЛЬНОГО КОНТРОЛЯ К КАТЕГОРИЯМ</w:t>
      </w:r>
    </w:p>
    <w:p w:rsidR="006A0255" w:rsidRPr="001326B0" w:rsidRDefault="006A0255" w:rsidP="006A0255">
      <w:pPr>
        <w:widowControl w:val="0"/>
        <w:autoSpaceDE w:val="0"/>
        <w:autoSpaceDN w:val="0"/>
        <w:adjustRightInd w:val="0"/>
        <w:jc w:val="center"/>
        <w:rPr>
          <w:b/>
          <w:bCs/>
          <w:sz w:val="28"/>
          <w:szCs w:val="28"/>
        </w:rPr>
      </w:pPr>
      <w:r w:rsidRPr="001326B0">
        <w:rPr>
          <w:b/>
          <w:bCs/>
          <w:sz w:val="28"/>
          <w:szCs w:val="28"/>
        </w:rPr>
        <w:t>РИСКА</w:t>
      </w:r>
    </w:p>
    <w:p w:rsidR="006A0255" w:rsidRPr="001326B0" w:rsidRDefault="006A0255" w:rsidP="006A0255">
      <w:pPr>
        <w:widowControl w:val="0"/>
        <w:autoSpaceDE w:val="0"/>
        <w:autoSpaceDN w:val="0"/>
        <w:adjustRightInd w:val="0"/>
        <w:jc w:val="both"/>
        <w:rPr>
          <w:sz w:val="28"/>
          <w:szCs w:val="28"/>
        </w:rPr>
      </w:pPr>
    </w:p>
    <w:p w:rsidR="006A0255" w:rsidRPr="001326B0" w:rsidRDefault="006A0255" w:rsidP="006A0255">
      <w:pPr>
        <w:widowControl w:val="0"/>
        <w:autoSpaceDE w:val="0"/>
        <w:autoSpaceDN w:val="0"/>
        <w:adjustRightInd w:val="0"/>
        <w:ind w:firstLine="540"/>
        <w:jc w:val="both"/>
        <w:rPr>
          <w:sz w:val="28"/>
          <w:szCs w:val="28"/>
        </w:rPr>
      </w:pPr>
      <w:r w:rsidRPr="001326B0">
        <w:rPr>
          <w:sz w:val="28"/>
          <w:szCs w:val="28"/>
        </w:rPr>
        <w:t>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 и низкого риска.</w:t>
      </w:r>
    </w:p>
    <w:p w:rsidR="006A0255" w:rsidRPr="001326B0" w:rsidRDefault="006A0255" w:rsidP="006A0255">
      <w:pPr>
        <w:widowControl w:val="0"/>
        <w:autoSpaceDE w:val="0"/>
        <w:autoSpaceDN w:val="0"/>
        <w:adjustRightInd w:val="0"/>
        <w:spacing w:before="240"/>
        <w:ind w:firstLine="540"/>
        <w:jc w:val="both"/>
        <w:rPr>
          <w:sz w:val="28"/>
          <w:szCs w:val="28"/>
        </w:rPr>
      </w:pPr>
      <w:bookmarkStart w:id="1" w:name="Par288"/>
      <w:bookmarkEnd w:id="1"/>
      <w:r w:rsidRPr="001326B0">
        <w:rPr>
          <w:sz w:val="28"/>
          <w:szCs w:val="28"/>
        </w:rPr>
        <w:t>2. К категории среднего риска относится: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150.</w:t>
      </w:r>
    </w:p>
    <w:p w:rsidR="006A0255" w:rsidRPr="001326B0" w:rsidRDefault="006A0255" w:rsidP="006A0255">
      <w:pPr>
        <w:widowControl w:val="0"/>
        <w:autoSpaceDE w:val="0"/>
        <w:autoSpaceDN w:val="0"/>
        <w:adjustRightInd w:val="0"/>
        <w:spacing w:before="240"/>
        <w:ind w:firstLine="540"/>
        <w:jc w:val="both"/>
        <w:rPr>
          <w:sz w:val="28"/>
          <w:szCs w:val="28"/>
        </w:rPr>
      </w:pPr>
      <w:bookmarkStart w:id="2" w:name="Par290"/>
      <w:bookmarkEnd w:id="2"/>
      <w:r w:rsidRPr="001326B0">
        <w:rPr>
          <w:sz w:val="28"/>
          <w:szCs w:val="28"/>
        </w:rPr>
        <w:t>3. К категории умеренного риска относится: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50.</w:t>
      </w:r>
    </w:p>
    <w:p w:rsidR="006A0255" w:rsidRPr="001326B0" w:rsidRDefault="006A0255" w:rsidP="006A0255">
      <w:pPr>
        <w:widowControl w:val="0"/>
        <w:autoSpaceDE w:val="0"/>
        <w:autoSpaceDN w:val="0"/>
        <w:adjustRightInd w:val="0"/>
        <w:spacing w:before="240"/>
        <w:ind w:firstLine="540"/>
        <w:jc w:val="both"/>
        <w:rPr>
          <w:sz w:val="28"/>
          <w:szCs w:val="28"/>
        </w:rPr>
      </w:pPr>
      <w:bookmarkStart w:id="3" w:name="Par292"/>
      <w:bookmarkEnd w:id="3"/>
      <w:r w:rsidRPr="001326B0">
        <w:rPr>
          <w:sz w:val="28"/>
          <w:szCs w:val="28"/>
        </w:rPr>
        <w:t>4. К категории низкого риска относятся: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деятельность юридических лиц, индивидуальных предпринимателей, не предусмотренная </w:t>
      </w:r>
      <w:hyperlink w:anchor="Par288" w:tooltip="2. К категории среднего риска относится:" w:history="1">
        <w:r w:rsidRPr="001326B0">
          <w:rPr>
            <w:sz w:val="28"/>
            <w:szCs w:val="28"/>
          </w:rPr>
          <w:t>пунктами 2</w:t>
        </w:r>
      </w:hyperlink>
      <w:r w:rsidRPr="001326B0">
        <w:rPr>
          <w:sz w:val="28"/>
          <w:szCs w:val="28"/>
        </w:rPr>
        <w:t xml:space="preserve"> и </w:t>
      </w:r>
      <w:hyperlink w:anchor="Par290" w:tooltip="3. К категории умеренного риска относится:" w:history="1">
        <w:r w:rsidRPr="001326B0">
          <w:rPr>
            <w:sz w:val="28"/>
            <w:szCs w:val="28"/>
          </w:rPr>
          <w:t>3</w:t>
        </w:r>
      </w:hyperlink>
      <w:r w:rsidRPr="001326B0">
        <w:rPr>
          <w:sz w:val="28"/>
          <w:szCs w:val="28"/>
        </w:rPr>
        <w:t xml:space="preserve"> настоящего приложения.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5. С учетом вероятности нарушения обязательных требований объекты муниципального жилищного контроля, предусмотренные </w:t>
      </w:r>
      <w:hyperlink w:anchor="Par292" w:tooltip="4. К категории низкого риска относятся:" w:history="1">
        <w:r w:rsidRPr="001326B0">
          <w:rPr>
            <w:sz w:val="28"/>
            <w:szCs w:val="28"/>
          </w:rPr>
          <w:t>пунктом 4</w:t>
        </w:r>
      </w:hyperlink>
      <w:r w:rsidRPr="001326B0">
        <w:rPr>
          <w:sz w:val="28"/>
          <w:szCs w:val="28"/>
        </w:rPr>
        <w:t xml:space="preserve"> настоящего приложения и подлежащие отнесению к категории низкого риска, подлежат отнесению к категориям среднего риска (</w:t>
      </w:r>
      <w:hyperlink w:anchor="Par288" w:tooltip="2. К категории среднего риска относится:" w:history="1">
        <w:r w:rsidRPr="001326B0">
          <w:rPr>
            <w:sz w:val="28"/>
            <w:szCs w:val="28"/>
          </w:rPr>
          <w:t>пункт 2</w:t>
        </w:r>
      </w:hyperlink>
      <w:r w:rsidRPr="001326B0">
        <w:rPr>
          <w:sz w:val="28"/>
          <w:szCs w:val="28"/>
        </w:rPr>
        <w:t xml:space="preserve"> настоящего приложения) или умеренного риска (</w:t>
      </w:r>
      <w:hyperlink w:anchor="Par290" w:tooltip="3. К категории умеренного риска относится:" w:history="1">
        <w:r w:rsidRPr="001326B0">
          <w:rPr>
            <w:sz w:val="28"/>
            <w:szCs w:val="28"/>
          </w:rPr>
          <w:t>пункт 3</w:t>
        </w:r>
      </w:hyperlink>
      <w:r w:rsidRPr="001326B0">
        <w:rPr>
          <w:sz w:val="28"/>
          <w:szCs w:val="28"/>
        </w:rPr>
        <w:t xml:space="preserve"> настоящего приложения) при наличии вступивших в законную силу в течение последних 3 лет на дату принятия (изменения) решения об отнесении объекта муниципального жилищного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а) нарушением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ответственность за которое предусмотрена </w:t>
      </w:r>
      <w:hyperlink r:id="rId52" w:history="1">
        <w:r w:rsidRPr="001326B0">
          <w:rPr>
            <w:sz w:val="28"/>
            <w:szCs w:val="28"/>
          </w:rPr>
          <w:t>главой 7</w:t>
        </w:r>
      </w:hyperlink>
      <w:r w:rsidRPr="001326B0">
        <w:rPr>
          <w:sz w:val="28"/>
          <w:szCs w:val="28"/>
        </w:rPr>
        <w:t xml:space="preserve"> Кодекса Российской Федерации об административных правонарушениях;</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б) воспрепятствованием законной деятельности должностного лица контрольного органа по проведению проверок или уклонением от таких проверок, ответственность за которые предусмотрена </w:t>
      </w:r>
      <w:hyperlink r:id="rId53" w:history="1">
        <w:r w:rsidRPr="001326B0">
          <w:rPr>
            <w:sz w:val="28"/>
            <w:szCs w:val="28"/>
          </w:rPr>
          <w:t>статьей 19.4.1</w:t>
        </w:r>
      </w:hyperlink>
      <w:r w:rsidRPr="001326B0">
        <w:rPr>
          <w:sz w:val="28"/>
          <w:szCs w:val="28"/>
        </w:rPr>
        <w:t xml:space="preserve"> Кодекса Российской Федерации об административных правонарушениях;</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lastRenderedPageBreak/>
        <w:t xml:space="preserve">в) невыполнением в срок законного предписания контрольного органа, ответственность за которое предусмотрена </w:t>
      </w:r>
      <w:hyperlink r:id="rId54" w:history="1">
        <w:r w:rsidRPr="001326B0">
          <w:rPr>
            <w:sz w:val="28"/>
            <w:szCs w:val="28"/>
          </w:rPr>
          <w:t>статьей 19.5</w:t>
        </w:r>
      </w:hyperlink>
      <w:r w:rsidRPr="001326B0">
        <w:rPr>
          <w:sz w:val="28"/>
          <w:szCs w:val="28"/>
        </w:rPr>
        <w:t xml:space="preserve"> Кодекса Российской Федерации об административных правонарушениях;</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г) иные (увеличение количества управляемых объектов до показателя установленной категории соответствующего риска).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6. С учетом вероятности уменьшения количества управляемых объектов до показателя установленной категории соответствующего риска, предусмотренной </w:t>
      </w:r>
      <w:hyperlink w:anchor="Par288" w:tooltip="2. К категории среднего риска относится:" w:history="1">
        <w:r w:rsidRPr="001326B0">
          <w:rPr>
            <w:sz w:val="28"/>
            <w:szCs w:val="28"/>
          </w:rPr>
          <w:t>пунктами 2</w:t>
        </w:r>
      </w:hyperlink>
      <w:r w:rsidRPr="001326B0">
        <w:rPr>
          <w:sz w:val="28"/>
          <w:szCs w:val="28"/>
        </w:rPr>
        <w:t xml:space="preserve"> и </w:t>
      </w:r>
      <w:hyperlink w:anchor="Par290" w:tooltip="3. К категории умеренного риска относится:" w:history="1">
        <w:r w:rsidRPr="001326B0">
          <w:rPr>
            <w:sz w:val="28"/>
            <w:szCs w:val="28"/>
          </w:rPr>
          <w:t>3</w:t>
        </w:r>
      </w:hyperlink>
      <w:r w:rsidRPr="001326B0">
        <w:rPr>
          <w:sz w:val="28"/>
          <w:szCs w:val="28"/>
        </w:rPr>
        <w:t xml:space="preserve"> настоящего приложения, объекты муниципального жилищного контроля, предусмотренные </w:t>
      </w:r>
      <w:hyperlink w:anchor="Par288" w:tooltip="2. К категории среднего риска относится:" w:history="1">
        <w:r w:rsidRPr="001326B0">
          <w:rPr>
            <w:sz w:val="28"/>
            <w:szCs w:val="28"/>
          </w:rPr>
          <w:t>пунктом 2</w:t>
        </w:r>
      </w:hyperlink>
      <w:r w:rsidRPr="001326B0">
        <w:rPr>
          <w:sz w:val="28"/>
          <w:szCs w:val="28"/>
        </w:rPr>
        <w:t xml:space="preserve"> и </w:t>
      </w:r>
      <w:hyperlink w:anchor="Par290" w:tooltip="3. К категории умеренного риска относится:" w:history="1">
        <w:r w:rsidRPr="001326B0">
          <w:rPr>
            <w:sz w:val="28"/>
            <w:szCs w:val="28"/>
          </w:rPr>
          <w:t>3</w:t>
        </w:r>
      </w:hyperlink>
      <w:r w:rsidRPr="001326B0">
        <w:rPr>
          <w:sz w:val="28"/>
          <w:szCs w:val="28"/>
        </w:rPr>
        <w:t xml:space="preserve"> настоящего приложения, подлежат отнесению к соответствующей категории умеренного либо низкого риска.</w:t>
      </w:r>
    </w:p>
    <w:p w:rsidR="006A0255" w:rsidRPr="001326B0" w:rsidRDefault="006A0255" w:rsidP="006A0255">
      <w:pPr>
        <w:widowControl w:val="0"/>
        <w:autoSpaceDE w:val="0"/>
        <w:autoSpaceDN w:val="0"/>
        <w:adjustRightInd w:val="0"/>
        <w:jc w:val="both"/>
        <w:rPr>
          <w:sz w:val="28"/>
          <w:szCs w:val="28"/>
        </w:rPr>
      </w:pPr>
    </w:p>
    <w:p w:rsidR="000A6829" w:rsidRPr="00294059" w:rsidRDefault="000A6829" w:rsidP="006A0255">
      <w:pPr>
        <w:pStyle w:val="a7"/>
        <w:jc w:val="center"/>
        <w:rPr>
          <w:rFonts w:eastAsia="Calibri"/>
          <w:iCs/>
          <w:sz w:val="28"/>
          <w:szCs w:val="28"/>
          <w:lang w:eastAsia="en-US"/>
        </w:rPr>
      </w:pPr>
      <w:bookmarkStart w:id="4" w:name="_GoBack"/>
      <w:bookmarkEnd w:id="4"/>
    </w:p>
    <w:sectPr w:rsidR="000A6829" w:rsidRPr="00294059" w:rsidSect="00E6486B">
      <w:headerReference w:type="first" r:id="rId55"/>
      <w:type w:val="continuous"/>
      <w:pgSz w:w="11906" w:h="16838"/>
      <w:pgMar w:top="454"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3E3" w:rsidRDefault="008D43E3" w:rsidP="00A4677A">
      <w:r>
        <w:separator/>
      </w:r>
    </w:p>
  </w:endnote>
  <w:endnote w:type="continuationSeparator" w:id="0">
    <w:p w:rsidR="008D43E3" w:rsidRDefault="008D43E3" w:rsidP="00A4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3E3" w:rsidRDefault="008D43E3" w:rsidP="00A4677A">
      <w:r>
        <w:separator/>
      </w:r>
    </w:p>
  </w:footnote>
  <w:footnote w:type="continuationSeparator" w:id="0">
    <w:p w:rsidR="008D43E3" w:rsidRDefault="008D43E3" w:rsidP="00A467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29" w:rsidRDefault="00A51429">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45A"/>
    <w:multiLevelType w:val="hybridMultilevel"/>
    <w:tmpl w:val="F190AEE8"/>
    <w:lvl w:ilvl="0" w:tplc="CD5A794C">
      <w:start w:val="1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08705538"/>
    <w:multiLevelType w:val="singleLevel"/>
    <w:tmpl w:val="086A27CE"/>
    <w:lvl w:ilvl="0">
      <w:start w:val="1"/>
      <w:numFmt w:val="decimal"/>
      <w:lvlText w:val="%1)"/>
      <w:legacy w:legacy="1" w:legacySpace="0" w:legacyIndent="403"/>
      <w:lvlJc w:val="left"/>
      <w:rPr>
        <w:rFonts w:ascii="Times New Roman" w:hAnsi="Times New Roman" w:cs="Times New Roman" w:hint="default"/>
      </w:rPr>
    </w:lvl>
  </w:abstractNum>
  <w:abstractNum w:abstractNumId="2" w15:restartNumberingAfterBreak="0">
    <w:nsid w:val="0C543536"/>
    <w:multiLevelType w:val="hybridMultilevel"/>
    <w:tmpl w:val="D982DAB4"/>
    <w:lvl w:ilvl="0" w:tplc="36BAC6BE">
      <w:start w:val="2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82A523D"/>
    <w:multiLevelType w:val="multilevel"/>
    <w:tmpl w:val="0F30E9D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5" w15:restartNumberingAfterBreak="0">
    <w:nsid w:val="3CBC44BA"/>
    <w:multiLevelType w:val="multilevel"/>
    <w:tmpl w:val="5D6A1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1A779A"/>
    <w:multiLevelType w:val="multilevel"/>
    <w:tmpl w:val="B27E156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68583952"/>
    <w:multiLevelType w:val="multilevel"/>
    <w:tmpl w:val="8CDA2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0007F13"/>
    <w:multiLevelType w:val="hybridMultilevel"/>
    <w:tmpl w:val="252C5F40"/>
    <w:lvl w:ilvl="0" w:tplc="EC2614C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2DD49B0"/>
    <w:multiLevelType w:val="multilevel"/>
    <w:tmpl w:val="32A44C0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0"/>
  </w:num>
  <w:num w:numId="3">
    <w:abstractNumId w:val="2"/>
  </w:num>
  <w:num w:numId="4">
    <w:abstractNumId w:val="9"/>
  </w:num>
  <w:num w:numId="5">
    <w:abstractNumId w:val="8"/>
  </w:num>
  <w:num w:numId="6">
    <w:abstractNumId w:val="5"/>
  </w:num>
  <w:num w:numId="7">
    <w:abstractNumId w:val="1"/>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5B4"/>
    <w:rsid w:val="00002287"/>
    <w:rsid w:val="00015492"/>
    <w:rsid w:val="00034C0A"/>
    <w:rsid w:val="000372DE"/>
    <w:rsid w:val="00047075"/>
    <w:rsid w:val="000470F1"/>
    <w:rsid w:val="00050C42"/>
    <w:rsid w:val="000513D6"/>
    <w:rsid w:val="00063257"/>
    <w:rsid w:val="000642DF"/>
    <w:rsid w:val="00065983"/>
    <w:rsid w:val="000828C7"/>
    <w:rsid w:val="00083857"/>
    <w:rsid w:val="00096080"/>
    <w:rsid w:val="000A0E5C"/>
    <w:rsid w:val="000A2467"/>
    <w:rsid w:val="000A6829"/>
    <w:rsid w:val="000C03A9"/>
    <w:rsid w:val="000D446E"/>
    <w:rsid w:val="000E2ECF"/>
    <w:rsid w:val="000F47C8"/>
    <w:rsid w:val="00104E6D"/>
    <w:rsid w:val="00107131"/>
    <w:rsid w:val="00112BB3"/>
    <w:rsid w:val="0012463B"/>
    <w:rsid w:val="00126789"/>
    <w:rsid w:val="001326B0"/>
    <w:rsid w:val="0013488E"/>
    <w:rsid w:val="00145872"/>
    <w:rsid w:val="00154597"/>
    <w:rsid w:val="00170A23"/>
    <w:rsid w:val="00175CC8"/>
    <w:rsid w:val="001A5CA8"/>
    <w:rsid w:val="001E4267"/>
    <w:rsid w:val="0020277C"/>
    <w:rsid w:val="00207E78"/>
    <w:rsid w:val="00207EE6"/>
    <w:rsid w:val="00215E18"/>
    <w:rsid w:val="00217ABB"/>
    <w:rsid w:val="00220E95"/>
    <w:rsid w:val="0022710B"/>
    <w:rsid w:val="002775B5"/>
    <w:rsid w:val="002775EC"/>
    <w:rsid w:val="00291E87"/>
    <w:rsid w:val="00294059"/>
    <w:rsid w:val="00295DB1"/>
    <w:rsid w:val="002A0A7C"/>
    <w:rsid w:val="002A1057"/>
    <w:rsid w:val="002A18E5"/>
    <w:rsid w:val="002A5431"/>
    <w:rsid w:val="002B56A7"/>
    <w:rsid w:val="002C1F48"/>
    <w:rsid w:val="002C3093"/>
    <w:rsid w:val="002C7C7C"/>
    <w:rsid w:val="002E0405"/>
    <w:rsid w:val="002E4D36"/>
    <w:rsid w:val="002F7977"/>
    <w:rsid w:val="00314942"/>
    <w:rsid w:val="00322FD0"/>
    <w:rsid w:val="003230DA"/>
    <w:rsid w:val="003555B4"/>
    <w:rsid w:val="003873A6"/>
    <w:rsid w:val="003A6A5A"/>
    <w:rsid w:val="003B0456"/>
    <w:rsid w:val="003D3B9B"/>
    <w:rsid w:val="003E4E9A"/>
    <w:rsid w:val="00407B2C"/>
    <w:rsid w:val="00414FBE"/>
    <w:rsid w:val="0041558F"/>
    <w:rsid w:val="004448CD"/>
    <w:rsid w:val="004547A2"/>
    <w:rsid w:val="00457EDD"/>
    <w:rsid w:val="0047034F"/>
    <w:rsid w:val="0047186D"/>
    <w:rsid w:val="00476186"/>
    <w:rsid w:val="00481947"/>
    <w:rsid w:val="0048420F"/>
    <w:rsid w:val="004B57D4"/>
    <w:rsid w:val="004C0224"/>
    <w:rsid w:val="004C2507"/>
    <w:rsid w:val="004F2328"/>
    <w:rsid w:val="00506080"/>
    <w:rsid w:val="00515BD3"/>
    <w:rsid w:val="005265BA"/>
    <w:rsid w:val="00541848"/>
    <w:rsid w:val="00547CDD"/>
    <w:rsid w:val="00564C32"/>
    <w:rsid w:val="005D13BB"/>
    <w:rsid w:val="005D1907"/>
    <w:rsid w:val="005F2198"/>
    <w:rsid w:val="005F6AB7"/>
    <w:rsid w:val="005F7A75"/>
    <w:rsid w:val="00605E38"/>
    <w:rsid w:val="00610EF4"/>
    <w:rsid w:val="00613D1D"/>
    <w:rsid w:val="00630E2C"/>
    <w:rsid w:val="00642777"/>
    <w:rsid w:val="00647B72"/>
    <w:rsid w:val="00656A04"/>
    <w:rsid w:val="006667C8"/>
    <w:rsid w:val="00676E79"/>
    <w:rsid w:val="00682E17"/>
    <w:rsid w:val="006A0255"/>
    <w:rsid w:val="006A5A88"/>
    <w:rsid w:val="006A6F59"/>
    <w:rsid w:val="006B0BD2"/>
    <w:rsid w:val="006D6847"/>
    <w:rsid w:val="006E5355"/>
    <w:rsid w:val="007160C4"/>
    <w:rsid w:val="007214EE"/>
    <w:rsid w:val="00726A71"/>
    <w:rsid w:val="0073059A"/>
    <w:rsid w:val="0073556C"/>
    <w:rsid w:val="00757D9B"/>
    <w:rsid w:val="0077054F"/>
    <w:rsid w:val="00770B3C"/>
    <w:rsid w:val="007A787F"/>
    <w:rsid w:val="007A7D28"/>
    <w:rsid w:val="007B1FB2"/>
    <w:rsid w:val="007B3859"/>
    <w:rsid w:val="007C394F"/>
    <w:rsid w:val="007D3796"/>
    <w:rsid w:val="007D7683"/>
    <w:rsid w:val="00810B3B"/>
    <w:rsid w:val="0081218E"/>
    <w:rsid w:val="008273E7"/>
    <w:rsid w:val="00840412"/>
    <w:rsid w:val="0084495F"/>
    <w:rsid w:val="00844B78"/>
    <w:rsid w:val="00845CFE"/>
    <w:rsid w:val="00863034"/>
    <w:rsid w:val="0087226C"/>
    <w:rsid w:val="0088313E"/>
    <w:rsid w:val="008866C0"/>
    <w:rsid w:val="0089304B"/>
    <w:rsid w:val="008B6A5A"/>
    <w:rsid w:val="008D43E3"/>
    <w:rsid w:val="008F017B"/>
    <w:rsid w:val="008F3D85"/>
    <w:rsid w:val="00915F14"/>
    <w:rsid w:val="009311A1"/>
    <w:rsid w:val="00946912"/>
    <w:rsid w:val="00951796"/>
    <w:rsid w:val="00954EB4"/>
    <w:rsid w:val="00962B85"/>
    <w:rsid w:val="00963B95"/>
    <w:rsid w:val="00982C3B"/>
    <w:rsid w:val="009833F9"/>
    <w:rsid w:val="009B11BE"/>
    <w:rsid w:val="009B6005"/>
    <w:rsid w:val="009D3C7E"/>
    <w:rsid w:val="009D7B6F"/>
    <w:rsid w:val="009F2FC1"/>
    <w:rsid w:val="00A17D2B"/>
    <w:rsid w:val="00A262F6"/>
    <w:rsid w:val="00A30AC5"/>
    <w:rsid w:val="00A36C9F"/>
    <w:rsid w:val="00A4677A"/>
    <w:rsid w:val="00A51429"/>
    <w:rsid w:val="00A75BD2"/>
    <w:rsid w:val="00A775E5"/>
    <w:rsid w:val="00A900DE"/>
    <w:rsid w:val="00A916B1"/>
    <w:rsid w:val="00A937B3"/>
    <w:rsid w:val="00AB46C0"/>
    <w:rsid w:val="00AC2E52"/>
    <w:rsid w:val="00AD4DBF"/>
    <w:rsid w:val="00AD577C"/>
    <w:rsid w:val="00AE3E92"/>
    <w:rsid w:val="00AF436D"/>
    <w:rsid w:val="00B104E3"/>
    <w:rsid w:val="00B10945"/>
    <w:rsid w:val="00B32EFE"/>
    <w:rsid w:val="00B44F73"/>
    <w:rsid w:val="00B45AA5"/>
    <w:rsid w:val="00B56431"/>
    <w:rsid w:val="00B57BD0"/>
    <w:rsid w:val="00B72897"/>
    <w:rsid w:val="00B766B7"/>
    <w:rsid w:val="00B85505"/>
    <w:rsid w:val="00B85A9F"/>
    <w:rsid w:val="00BB0DE5"/>
    <w:rsid w:val="00BB2D68"/>
    <w:rsid w:val="00BB61AA"/>
    <w:rsid w:val="00BC7895"/>
    <w:rsid w:val="00BD203B"/>
    <w:rsid w:val="00BD660F"/>
    <w:rsid w:val="00BF20CC"/>
    <w:rsid w:val="00C2253F"/>
    <w:rsid w:val="00C30DA0"/>
    <w:rsid w:val="00C3719E"/>
    <w:rsid w:val="00C550DE"/>
    <w:rsid w:val="00C768E6"/>
    <w:rsid w:val="00CA4BC3"/>
    <w:rsid w:val="00CB4BD3"/>
    <w:rsid w:val="00CC36A2"/>
    <w:rsid w:val="00CC4707"/>
    <w:rsid w:val="00CD38C5"/>
    <w:rsid w:val="00CD5D8B"/>
    <w:rsid w:val="00CF00C2"/>
    <w:rsid w:val="00CF3480"/>
    <w:rsid w:val="00CF696D"/>
    <w:rsid w:val="00D124C4"/>
    <w:rsid w:val="00D20F2C"/>
    <w:rsid w:val="00D307E1"/>
    <w:rsid w:val="00D33685"/>
    <w:rsid w:val="00D347A3"/>
    <w:rsid w:val="00D34B5D"/>
    <w:rsid w:val="00D56598"/>
    <w:rsid w:val="00D67751"/>
    <w:rsid w:val="00D80ABF"/>
    <w:rsid w:val="00DC4317"/>
    <w:rsid w:val="00DD2343"/>
    <w:rsid w:val="00DD67AC"/>
    <w:rsid w:val="00DE27CE"/>
    <w:rsid w:val="00E01836"/>
    <w:rsid w:val="00E02013"/>
    <w:rsid w:val="00E2034A"/>
    <w:rsid w:val="00E31710"/>
    <w:rsid w:val="00E52ABB"/>
    <w:rsid w:val="00E54CC6"/>
    <w:rsid w:val="00E558BA"/>
    <w:rsid w:val="00E631B8"/>
    <w:rsid w:val="00E6486B"/>
    <w:rsid w:val="00E74CD0"/>
    <w:rsid w:val="00E80019"/>
    <w:rsid w:val="00E9032D"/>
    <w:rsid w:val="00E97AC2"/>
    <w:rsid w:val="00EA0811"/>
    <w:rsid w:val="00EC1453"/>
    <w:rsid w:val="00EC40F4"/>
    <w:rsid w:val="00EC7685"/>
    <w:rsid w:val="00ED3852"/>
    <w:rsid w:val="00EE0AD2"/>
    <w:rsid w:val="00EF79F8"/>
    <w:rsid w:val="00F42F2B"/>
    <w:rsid w:val="00F63902"/>
    <w:rsid w:val="00F63EEF"/>
    <w:rsid w:val="00F86E67"/>
    <w:rsid w:val="00F87324"/>
    <w:rsid w:val="00FA053A"/>
    <w:rsid w:val="00FC11CE"/>
    <w:rsid w:val="00FD03C9"/>
    <w:rsid w:val="00FF3310"/>
    <w:rsid w:val="00FF7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086DF"/>
  <w15:docId w15:val="{A4D662FF-E995-446D-A8EF-838885B5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5B4"/>
    <w:rPr>
      <w:sz w:val="24"/>
      <w:szCs w:val="24"/>
    </w:rPr>
  </w:style>
  <w:style w:type="paragraph" w:styleId="1">
    <w:name w:val="heading 1"/>
    <w:basedOn w:val="a"/>
    <w:next w:val="a"/>
    <w:qFormat/>
    <w:rsid w:val="003555B4"/>
    <w:pPr>
      <w:keepNext/>
      <w:jc w:val="center"/>
      <w:outlineLvl w:val="0"/>
    </w:pPr>
    <w:rPr>
      <w:b/>
      <w:bCs/>
      <w:spacing w:val="14"/>
      <w:sz w:val="36"/>
    </w:rPr>
  </w:style>
  <w:style w:type="paragraph" w:styleId="2">
    <w:name w:val="heading 2"/>
    <w:basedOn w:val="a"/>
    <w:next w:val="a"/>
    <w:qFormat/>
    <w:rsid w:val="003555B4"/>
    <w:pPr>
      <w:keepNext/>
      <w:outlineLvl w:val="1"/>
    </w:pPr>
    <w:rPr>
      <w:b/>
      <w:bCs/>
    </w:rPr>
  </w:style>
  <w:style w:type="paragraph" w:styleId="4">
    <w:name w:val="heading 4"/>
    <w:basedOn w:val="a"/>
    <w:next w:val="a"/>
    <w:qFormat/>
    <w:rsid w:val="003555B4"/>
    <w:pPr>
      <w:keepNext/>
      <w:jc w:val="center"/>
      <w:outlineLvl w:val="3"/>
    </w:pPr>
    <w:rPr>
      <w:b/>
      <w:bCs/>
    </w:rPr>
  </w:style>
  <w:style w:type="paragraph" w:styleId="5">
    <w:name w:val="heading 5"/>
    <w:basedOn w:val="a"/>
    <w:next w:val="a"/>
    <w:qFormat/>
    <w:rsid w:val="003555B4"/>
    <w:pPr>
      <w:keepNext/>
      <w:ind w:left="360"/>
      <w:jc w:val="both"/>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555B4"/>
    <w:pPr>
      <w:jc w:val="both"/>
    </w:pPr>
  </w:style>
  <w:style w:type="paragraph" w:styleId="3">
    <w:name w:val="Body Text 3"/>
    <w:basedOn w:val="a"/>
    <w:rsid w:val="003555B4"/>
    <w:pPr>
      <w:jc w:val="both"/>
    </w:pPr>
    <w:rPr>
      <w:sz w:val="22"/>
      <w:szCs w:val="20"/>
    </w:rPr>
  </w:style>
  <w:style w:type="paragraph" w:customStyle="1" w:styleId="ConsPlusNormal">
    <w:name w:val="ConsPlusNormal"/>
    <w:uiPriority w:val="99"/>
    <w:rsid w:val="003555B4"/>
    <w:pPr>
      <w:autoSpaceDE w:val="0"/>
      <w:autoSpaceDN w:val="0"/>
      <w:adjustRightInd w:val="0"/>
      <w:ind w:firstLine="720"/>
    </w:pPr>
    <w:rPr>
      <w:sz w:val="24"/>
      <w:szCs w:val="24"/>
    </w:rPr>
  </w:style>
  <w:style w:type="paragraph" w:customStyle="1" w:styleId="ConsPlusTitle">
    <w:name w:val="ConsPlusTitle"/>
    <w:rsid w:val="002C3093"/>
    <w:pPr>
      <w:widowControl w:val="0"/>
      <w:autoSpaceDE w:val="0"/>
      <w:autoSpaceDN w:val="0"/>
      <w:adjustRightInd w:val="0"/>
    </w:pPr>
    <w:rPr>
      <w:rFonts w:ascii="Arial" w:hAnsi="Arial" w:cs="Arial"/>
      <w:b/>
      <w:bCs/>
    </w:rPr>
  </w:style>
  <w:style w:type="paragraph" w:customStyle="1" w:styleId="a4">
    <w:basedOn w:val="a"/>
    <w:rsid w:val="00C3719E"/>
    <w:pPr>
      <w:spacing w:after="160" w:line="240" w:lineRule="exact"/>
    </w:pPr>
    <w:rPr>
      <w:rFonts w:ascii="Verdana" w:hAnsi="Verdana"/>
      <w:sz w:val="20"/>
      <w:szCs w:val="20"/>
      <w:lang w:val="en-US" w:eastAsia="en-US"/>
    </w:rPr>
  </w:style>
  <w:style w:type="paragraph" w:styleId="a5">
    <w:name w:val="header"/>
    <w:basedOn w:val="a"/>
    <w:link w:val="a6"/>
    <w:uiPriority w:val="99"/>
    <w:unhideWhenUsed/>
    <w:rsid w:val="00962B85"/>
    <w:pPr>
      <w:tabs>
        <w:tab w:val="center" w:pos="4677"/>
        <w:tab w:val="right" w:pos="9355"/>
      </w:tabs>
      <w:spacing w:after="200" w:line="276" w:lineRule="auto"/>
    </w:pPr>
    <w:rPr>
      <w:rFonts w:ascii="Calibri" w:eastAsia="Calibri" w:hAnsi="Calibri"/>
      <w:sz w:val="22"/>
      <w:szCs w:val="22"/>
      <w:lang w:eastAsia="en-US"/>
    </w:rPr>
  </w:style>
  <w:style w:type="character" w:customStyle="1" w:styleId="a6">
    <w:name w:val="Верхний колонтитул Знак"/>
    <w:link w:val="a5"/>
    <w:uiPriority w:val="99"/>
    <w:rsid w:val="00962B85"/>
    <w:rPr>
      <w:rFonts w:ascii="Calibri" w:eastAsia="Calibri" w:hAnsi="Calibri"/>
      <w:sz w:val="22"/>
      <w:szCs w:val="22"/>
      <w:lang w:eastAsia="en-US"/>
    </w:rPr>
  </w:style>
  <w:style w:type="paragraph" w:styleId="a7">
    <w:name w:val="No Spacing"/>
    <w:uiPriority w:val="99"/>
    <w:qFormat/>
    <w:rsid w:val="00962B85"/>
    <w:rPr>
      <w:rFonts w:ascii="Calibri" w:hAnsi="Calibri"/>
      <w:sz w:val="22"/>
      <w:szCs w:val="22"/>
    </w:rPr>
  </w:style>
  <w:style w:type="paragraph" w:styleId="a8">
    <w:name w:val="footer"/>
    <w:basedOn w:val="a"/>
    <w:link w:val="a9"/>
    <w:rsid w:val="00A4677A"/>
    <w:pPr>
      <w:tabs>
        <w:tab w:val="center" w:pos="4677"/>
        <w:tab w:val="right" w:pos="9355"/>
      </w:tabs>
    </w:pPr>
  </w:style>
  <w:style w:type="character" w:customStyle="1" w:styleId="a9">
    <w:name w:val="Нижний колонтитул Знак"/>
    <w:link w:val="a8"/>
    <w:rsid w:val="00A4677A"/>
    <w:rPr>
      <w:sz w:val="24"/>
      <w:szCs w:val="24"/>
    </w:rPr>
  </w:style>
  <w:style w:type="paragraph" w:styleId="aa">
    <w:name w:val="Balloon Text"/>
    <w:basedOn w:val="a"/>
    <w:link w:val="ab"/>
    <w:rsid w:val="00A4677A"/>
    <w:rPr>
      <w:rFonts w:ascii="Tahoma" w:hAnsi="Tahoma" w:cs="Tahoma"/>
      <w:sz w:val="16"/>
      <w:szCs w:val="16"/>
    </w:rPr>
  </w:style>
  <w:style w:type="character" w:customStyle="1" w:styleId="ab">
    <w:name w:val="Текст выноски Знак"/>
    <w:link w:val="aa"/>
    <w:rsid w:val="00A4677A"/>
    <w:rPr>
      <w:rFonts w:ascii="Tahoma" w:hAnsi="Tahoma" w:cs="Tahoma"/>
      <w:sz w:val="16"/>
      <w:szCs w:val="16"/>
    </w:rPr>
  </w:style>
  <w:style w:type="character" w:customStyle="1" w:styleId="30">
    <w:name w:val="Основной текст (3)_"/>
    <w:link w:val="31"/>
    <w:rsid w:val="0012463B"/>
    <w:rPr>
      <w:sz w:val="27"/>
      <w:szCs w:val="27"/>
      <w:shd w:val="clear" w:color="auto" w:fill="FFFFFF"/>
    </w:rPr>
  </w:style>
  <w:style w:type="character" w:customStyle="1" w:styleId="ac">
    <w:name w:val="Основной текст_"/>
    <w:link w:val="10"/>
    <w:rsid w:val="0012463B"/>
    <w:rPr>
      <w:sz w:val="27"/>
      <w:szCs w:val="27"/>
      <w:shd w:val="clear" w:color="auto" w:fill="FFFFFF"/>
    </w:rPr>
  </w:style>
  <w:style w:type="paragraph" w:customStyle="1" w:styleId="31">
    <w:name w:val="Основной текст (3)"/>
    <w:basedOn w:val="a"/>
    <w:link w:val="30"/>
    <w:rsid w:val="0012463B"/>
    <w:pPr>
      <w:shd w:val="clear" w:color="auto" w:fill="FFFFFF"/>
      <w:spacing w:before="360" w:after="240" w:line="0" w:lineRule="atLeast"/>
    </w:pPr>
    <w:rPr>
      <w:sz w:val="27"/>
      <w:szCs w:val="27"/>
    </w:rPr>
  </w:style>
  <w:style w:type="paragraph" w:customStyle="1" w:styleId="10">
    <w:name w:val="Основной текст1"/>
    <w:basedOn w:val="a"/>
    <w:link w:val="ac"/>
    <w:rsid w:val="0012463B"/>
    <w:pPr>
      <w:shd w:val="clear" w:color="auto" w:fill="FFFFFF"/>
      <w:spacing w:before="600" w:line="305" w:lineRule="exact"/>
      <w:ind w:firstLine="580"/>
      <w:jc w:val="both"/>
    </w:pPr>
    <w:rPr>
      <w:sz w:val="27"/>
      <w:szCs w:val="27"/>
    </w:rPr>
  </w:style>
  <w:style w:type="table" w:styleId="ad">
    <w:name w:val="Table Grid"/>
    <w:basedOn w:val="a1"/>
    <w:rsid w:val="00C55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Основной текст (2)_"/>
    <w:link w:val="21"/>
    <w:rsid w:val="00457EDD"/>
    <w:rPr>
      <w:sz w:val="23"/>
      <w:szCs w:val="23"/>
      <w:shd w:val="clear" w:color="auto" w:fill="FFFFFF"/>
    </w:rPr>
  </w:style>
  <w:style w:type="paragraph" w:customStyle="1" w:styleId="21">
    <w:name w:val="Основной текст (2)"/>
    <w:basedOn w:val="a"/>
    <w:link w:val="20"/>
    <w:rsid w:val="00457EDD"/>
    <w:pPr>
      <w:shd w:val="clear" w:color="auto" w:fill="FFFFFF"/>
      <w:spacing w:line="0" w:lineRule="atLeast"/>
      <w:jc w:val="center"/>
    </w:pPr>
    <w:rPr>
      <w:sz w:val="23"/>
      <w:szCs w:val="23"/>
    </w:rPr>
  </w:style>
  <w:style w:type="character" w:styleId="ae">
    <w:name w:val="Hyperlink"/>
    <w:unhideWhenUsed/>
    <w:rsid w:val="00E97AC2"/>
    <w:rPr>
      <w:color w:val="0000FF"/>
      <w:u w:val="single"/>
    </w:rPr>
  </w:style>
  <w:style w:type="paragraph" w:styleId="af">
    <w:name w:val="Normal (Web)"/>
    <w:basedOn w:val="a"/>
    <w:unhideWhenUsed/>
    <w:rsid w:val="000F47C8"/>
    <w:pPr>
      <w:spacing w:before="100" w:beforeAutospacing="1" w:after="100" w:afterAutospacing="1"/>
    </w:pPr>
  </w:style>
  <w:style w:type="paragraph" w:customStyle="1" w:styleId="ConsTitle">
    <w:name w:val="ConsTitle"/>
    <w:rsid w:val="00A262F6"/>
    <w:pPr>
      <w:widowControl w:val="0"/>
      <w:suppressAutoHyphens/>
      <w:snapToGrid w:val="0"/>
    </w:pPr>
    <w:rPr>
      <w:rFonts w:ascii="Arial" w:hAnsi="Arial" w:cs="Arial"/>
      <w:b/>
      <w:sz w:val="16"/>
      <w:lang w:eastAsia="zh-CN"/>
    </w:rPr>
  </w:style>
  <w:style w:type="paragraph" w:customStyle="1" w:styleId="s1">
    <w:name w:val="s_1"/>
    <w:basedOn w:val="a"/>
    <w:rsid w:val="00A262F6"/>
    <w:pPr>
      <w:ind w:firstLine="720"/>
      <w:jc w:val="both"/>
    </w:pPr>
    <w:rPr>
      <w:rFonts w:ascii="Arial" w:hAnsi="Arial" w:cs="Arial"/>
      <w:sz w:val="26"/>
      <w:szCs w:val="26"/>
    </w:rPr>
  </w:style>
  <w:style w:type="paragraph" w:customStyle="1" w:styleId="11">
    <w:name w:val="Без интервала1"/>
    <w:rsid w:val="00A262F6"/>
    <w:pPr>
      <w:suppressAutoHyphens/>
    </w:pPr>
    <w:rPr>
      <w:rFonts w:ascii="Calibri" w:hAnsi="Calibri" w:cs="Calibri"/>
      <w:sz w:val="22"/>
      <w:szCs w:val="22"/>
      <w:lang w:eastAsia="zh-CN"/>
    </w:rPr>
  </w:style>
  <w:style w:type="paragraph" w:styleId="af0">
    <w:name w:val="footnote text"/>
    <w:basedOn w:val="a"/>
    <w:link w:val="12"/>
    <w:rsid w:val="00A262F6"/>
    <w:rPr>
      <w:sz w:val="20"/>
      <w:szCs w:val="20"/>
    </w:rPr>
  </w:style>
  <w:style w:type="character" w:customStyle="1" w:styleId="af1">
    <w:name w:val="Текст сноски Знак"/>
    <w:basedOn w:val="a0"/>
    <w:semiHidden/>
    <w:rsid w:val="00A262F6"/>
  </w:style>
  <w:style w:type="character" w:customStyle="1" w:styleId="12">
    <w:name w:val="Текст сноски Знак1"/>
    <w:link w:val="af0"/>
    <w:rsid w:val="00A262F6"/>
  </w:style>
  <w:style w:type="paragraph" w:styleId="af2">
    <w:name w:val="annotation text"/>
    <w:basedOn w:val="a"/>
    <w:link w:val="af3"/>
    <w:uiPriority w:val="99"/>
    <w:unhideWhenUsed/>
    <w:rsid w:val="00A262F6"/>
    <w:rPr>
      <w:sz w:val="20"/>
      <w:szCs w:val="20"/>
    </w:rPr>
  </w:style>
  <w:style w:type="character" w:customStyle="1" w:styleId="af3">
    <w:name w:val="Текст примечания Знак"/>
    <w:basedOn w:val="a0"/>
    <w:link w:val="af2"/>
    <w:uiPriority w:val="99"/>
    <w:rsid w:val="00A262F6"/>
  </w:style>
  <w:style w:type="character" w:styleId="af4">
    <w:name w:val="footnote reference"/>
    <w:uiPriority w:val="99"/>
    <w:semiHidden/>
    <w:unhideWhenUsed/>
    <w:rsid w:val="00A262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460423">
      <w:bodyDiv w:val="1"/>
      <w:marLeft w:val="0"/>
      <w:marRight w:val="0"/>
      <w:marTop w:val="0"/>
      <w:marBottom w:val="0"/>
      <w:divBdr>
        <w:top w:val="none" w:sz="0" w:space="0" w:color="auto"/>
        <w:left w:val="none" w:sz="0" w:space="0" w:color="auto"/>
        <w:bottom w:val="none" w:sz="0" w:space="0" w:color="auto"/>
        <w:right w:val="none" w:sz="0" w:space="0" w:color="auto"/>
      </w:divBdr>
    </w:div>
    <w:div w:id="1369571908">
      <w:bodyDiv w:val="1"/>
      <w:marLeft w:val="0"/>
      <w:marRight w:val="0"/>
      <w:marTop w:val="0"/>
      <w:marBottom w:val="0"/>
      <w:divBdr>
        <w:top w:val="none" w:sz="0" w:space="0" w:color="auto"/>
        <w:left w:val="none" w:sz="0" w:space="0" w:color="auto"/>
        <w:bottom w:val="none" w:sz="0" w:space="0" w:color="auto"/>
        <w:right w:val="none" w:sz="0" w:space="0" w:color="auto"/>
      </w:divBdr>
    </w:div>
    <w:div w:id="200273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89501&amp;date=26.05.2022&amp;dst=100338&amp;field=134" TargetMode="External"/><Relationship Id="rId18" Type="http://schemas.openxmlformats.org/officeDocument/2006/relationships/hyperlink" Target="https://login.consultant.ru/link/?req=doc&amp;base=LAW&amp;n=389501&amp;date=26.05.2022" TargetMode="External"/><Relationship Id="rId26" Type="http://schemas.openxmlformats.org/officeDocument/2006/relationships/hyperlink" Target="https://login.consultant.ru/link/?req=doc&amp;base=LAW&amp;n=389501&amp;date=26.05.2022" TargetMode="External"/><Relationship Id="rId39" Type="http://schemas.openxmlformats.org/officeDocument/2006/relationships/hyperlink" Target="https://login.consultant.ru/link/?req=doc&amp;base=LAW&amp;n=389501&amp;date=26.05.2022&amp;dst=101187&amp;field=134" TargetMode="External"/><Relationship Id="rId21" Type="http://schemas.openxmlformats.org/officeDocument/2006/relationships/hyperlink" Target="https://login.consultant.ru/link/?req=doc&amp;base=LAW&amp;n=389501&amp;date=26.05.2022&amp;dst=100664&amp;field=134" TargetMode="External"/><Relationship Id="rId34" Type="http://schemas.openxmlformats.org/officeDocument/2006/relationships/hyperlink" Target="https://login.consultant.ru/link/?req=doc&amp;base=LAW&amp;n=389501&amp;date=26.05.2022&amp;dst=101187&amp;field=134" TargetMode="External"/><Relationship Id="rId42" Type="http://schemas.openxmlformats.org/officeDocument/2006/relationships/hyperlink" Target="https://login.consultant.ru/link/?req=doc&amp;base=LAW&amp;n=389501&amp;date=26.05.2022&amp;dst=101000&amp;field=134" TargetMode="External"/><Relationship Id="rId47" Type="http://schemas.openxmlformats.org/officeDocument/2006/relationships/hyperlink" Target="https://login.consultant.ru/link/?req=doc&amp;base=LAW&amp;n=389501&amp;date=26.05.2022&amp;dst=100468&amp;field=134" TargetMode="External"/><Relationship Id="rId50" Type="http://schemas.openxmlformats.org/officeDocument/2006/relationships/hyperlink" Target="https://login.consultant.ru/link/?req=doc&amp;base=LAW&amp;n=389501&amp;date=26.05.2022&amp;dst=101022&amp;field=134"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16251&amp;date=26.05.2022" TargetMode="External"/><Relationship Id="rId17" Type="http://schemas.openxmlformats.org/officeDocument/2006/relationships/hyperlink" Target="https://login.consultant.ru/link/?req=doc&amp;base=LAW&amp;n=314820&amp;date=26.05.2022" TargetMode="External"/><Relationship Id="rId25" Type="http://schemas.openxmlformats.org/officeDocument/2006/relationships/hyperlink" Target="https://login.consultant.ru/link/?req=doc&amp;base=LAW&amp;n=389501&amp;date=26.05.2022&amp;dst=100638&amp;field=134" TargetMode="External"/><Relationship Id="rId33" Type="http://schemas.openxmlformats.org/officeDocument/2006/relationships/hyperlink" Target="https://login.consultant.ru/link/?req=doc&amp;base=LAW&amp;n=389501&amp;date=26.05.2022&amp;dst=101175&amp;field=134" TargetMode="External"/><Relationship Id="rId38" Type="http://schemas.openxmlformats.org/officeDocument/2006/relationships/hyperlink" Target="https://login.consultant.ru/link/?req=doc&amp;base=LAW&amp;n=389501&amp;date=26.05.2022&amp;dst=100639&amp;field=134" TargetMode="External"/><Relationship Id="rId46" Type="http://schemas.openxmlformats.org/officeDocument/2006/relationships/hyperlink" Target="https://login.consultant.ru/link/?req=doc&amp;base=LAW&amp;n=389501&amp;date=26.05.2022&amp;dst=100423&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89501&amp;date=26.05.2022&amp;dst=100509&amp;field=134" TargetMode="External"/><Relationship Id="rId20" Type="http://schemas.openxmlformats.org/officeDocument/2006/relationships/hyperlink" Target="https://login.consultant.ru/link/?req=doc&amp;base=LAW&amp;n=416251&amp;date=26.05.2022&amp;dst=1002&amp;field=134" TargetMode="External"/><Relationship Id="rId29" Type="http://schemas.openxmlformats.org/officeDocument/2006/relationships/hyperlink" Target="https://login.consultant.ru/link/?req=doc&amp;base=LAW&amp;n=389501&amp;date=26.05.2022&amp;dst=101175&amp;field=134" TargetMode="External"/><Relationship Id="rId41" Type="http://schemas.openxmlformats.org/officeDocument/2006/relationships/hyperlink" Target="https://login.consultant.ru/link/?req=doc&amp;base=LAW&amp;n=389501&amp;date=26.05.2022&amp;dst=100999&amp;field=134" TargetMode="External"/><Relationship Id="rId54" Type="http://schemas.openxmlformats.org/officeDocument/2006/relationships/hyperlink" Target="https://login.consultant.ru/link/?req=doc&amp;base=LAW&amp;n=414973&amp;date=26.05.2022&amp;dst=7998&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9501&amp;date=26.05.2022" TargetMode="External"/><Relationship Id="rId24" Type="http://schemas.openxmlformats.org/officeDocument/2006/relationships/hyperlink" Target="https://login.consultant.ru/link/?req=doc&amp;base=LAW&amp;n=389501&amp;date=26.05.2022&amp;dst=100637&amp;field=134" TargetMode="External"/><Relationship Id="rId32" Type="http://schemas.openxmlformats.org/officeDocument/2006/relationships/hyperlink" Target="https://login.consultant.ru/link/?req=doc&amp;base=LAW&amp;n=389501&amp;date=26.05.2022&amp;dst=100639&amp;field=134" TargetMode="External"/><Relationship Id="rId37" Type="http://schemas.openxmlformats.org/officeDocument/2006/relationships/hyperlink" Target="https://login.consultant.ru/link/?req=doc&amp;base=LAW&amp;n=389501&amp;date=26.05.2022&amp;dst=100636&amp;field=134" TargetMode="External"/><Relationship Id="rId40" Type="http://schemas.openxmlformats.org/officeDocument/2006/relationships/hyperlink" Target="https://login.consultant.ru/link/?req=doc&amp;base=LAW&amp;n=389501&amp;date=26.05.2022&amp;dst=101237&amp;field=134" TargetMode="External"/><Relationship Id="rId45" Type="http://schemas.openxmlformats.org/officeDocument/2006/relationships/hyperlink" Target="https://login.consultant.ru/link/?req=doc&amp;base=LAW&amp;n=389501&amp;date=26.05.2022&amp;dst=100225&amp;field=134" TargetMode="External"/><Relationship Id="rId53" Type="http://schemas.openxmlformats.org/officeDocument/2006/relationships/hyperlink" Target="https://login.consultant.ru/link/?req=doc&amp;base=LAW&amp;n=414973&amp;date=26.05.2022&amp;dst=7996&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9501&amp;date=26.05.2022" TargetMode="External"/><Relationship Id="rId23" Type="http://schemas.openxmlformats.org/officeDocument/2006/relationships/hyperlink" Target="https://login.consultant.ru/link/?req=doc&amp;base=LAW&amp;n=389501&amp;date=26.05.2022&amp;dst=100636&amp;field=134" TargetMode="External"/><Relationship Id="rId28" Type="http://schemas.openxmlformats.org/officeDocument/2006/relationships/hyperlink" Target="https://login.consultant.ru/link/?req=doc&amp;base=LAW&amp;n=389501&amp;date=26.05.2022&amp;dst=100639&amp;field=134" TargetMode="External"/><Relationship Id="rId36" Type="http://schemas.openxmlformats.org/officeDocument/2006/relationships/hyperlink" Target="https://login.consultant.ru/link/?req=doc&amp;base=LAW&amp;n=389501&amp;date=26.05.2022&amp;dst=100639&amp;field=134" TargetMode="External"/><Relationship Id="rId49" Type="http://schemas.openxmlformats.org/officeDocument/2006/relationships/hyperlink" Target="https://login.consultant.ru/link/?req=doc&amp;base=LAW&amp;n=389501&amp;date=26.05.2022&amp;dst=101006&amp;field=134" TargetMode="External"/><Relationship Id="rId57" Type="http://schemas.openxmlformats.org/officeDocument/2006/relationships/theme" Target="theme/theme1.xml"/><Relationship Id="rId10" Type="http://schemas.openxmlformats.org/officeDocument/2006/relationships/hyperlink" Target="https://login.consultant.ru/link/?req=doc&amp;base=LAW&amp;n=389501&amp;date=26.05.2022&amp;dst=100354&amp;field=134" TargetMode="External"/><Relationship Id="rId19" Type="http://schemas.openxmlformats.org/officeDocument/2006/relationships/hyperlink" Target="https://login.consultant.ru/link/?req=doc&amp;base=LAW&amp;n=389501&amp;date=26.05.2022&amp;dst=100632&amp;field=134" TargetMode="External"/><Relationship Id="rId31" Type="http://schemas.openxmlformats.org/officeDocument/2006/relationships/hyperlink" Target="https://login.consultant.ru/link/?req=doc&amp;base=LAW&amp;n=389501&amp;date=26.05.2022&amp;dst=100636&amp;field=134" TargetMode="External"/><Relationship Id="rId44" Type="http://schemas.openxmlformats.org/officeDocument/2006/relationships/hyperlink" Target="https://login.consultant.ru/link/?req=doc&amp;base=LAW&amp;n=389501&amp;date=26.05.2022&amp;dst=100981&amp;field=134" TargetMode="External"/><Relationship Id="rId52" Type="http://schemas.openxmlformats.org/officeDocument/2006/relationships/hyperlink" Target="https://login.consultant.ru/link/?req=doc&amp;base=LAW&amp;n=414973&amp;date=26.05.2022&amp;dst=100376&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389501&amp;date=26.05.2022" TargetMode="External"/><Relationship Id="rId14" Type="http://schemas.openxmlformats.org/officeDocument/2006/relationships/hyperlink" Target="https://login.consultant.ru/link/?req=doc&amp;base=LAW&amp;n=389501&amp;date=26.05.2022&amp;dst=100422&amp;field=134" TargetMode="External"/><Relationship Id="rId22" Type="http://schemas.openxmlformats.org/officeDocument/2006/relationships/hyperlink" Target="https://login.consultant.ru/link/?req=doc&amp;base=LAW&amp;n=389501&amp;date=26.05.2022&amp;dst=100634&amp;field=134" TargetMode="External"/><Relationship Id="rId27" Type="http://schemas.openxmlformats.org/officeDocument/2006/relationships/hyperlink" Target="https://login.consultant.ru/link/?req=doc&amp;base=LAW&amp;n=389501&amp;date=26.05.2022&amp;dst=100636&amp;field=134" TargetMode="External"/><Relationship Id="rId30" Type="http://schemas.openxmlformats.org/officeDocument/2006/relationships/hyperlink" Target="https://login.consultant.ru/link/?req=doc&amp;base=LAW&amp;n=389501&amp;date=26.05.2022&amp;dst=101187&amp;field=134" TargetMode="External"/><Relationship Id="rId35" Type="http://schemas.openxmlformats.org/officeDocument/2006/relationships/hyperlink" Target="https://login.consultant.ru/link/?req=doc&amp;base=LAW&amp;n=389501&amp;date=26.05.2022&amp;dst=100225&amp;field=134" TargetMode="External"/><Relationship Id="rId43" Type="http://schemas.openxmlformats.org/officeDocument/2006/relationships/hyperlink" Target="https://login.consultant.ru/link/?req=doc&amp;base=LAW&amp;n=389501&amp;date=26.05.2022&amp;dst=100364&amp;field=134" TargetMode="External"/><Relationship Id="rId48" Type="http://schemas.openxmlformats.org/officeDocument/2006/relationships/hyperlink" Target="https://login.consultant.ru/link/?req=doc&amp;base=LAW&amp;n=389501&amp;date=26.05.2022&amp;dst=100996&amp;field=134" TargetMode="External"/><Relationship Id="rId56" Type="http://schemas.openxmlformats.org/officeDocument/2006/relationships/fontTable" Target="fontTable.xml"/><Relationship Id="rId8" Type="http://schemas.openxmlformats.org/officeDocument/2006/relationships/hyperlink" Target="http://www.&#1072;&#1075;&#1072;&#1085;-&#1072;&#1076;&#1084;.&#1088;&#1092;" TargetMode="External"/><Relationship Id="rId51" Type="http://schemas.openxmlformats.org/officeDocument/2006/relationships/hyperlink" Target="https://login.consultant.ru/link/?req=doc&amp;base=LAW&amp;n=389501&amp;date=26.05.2022&amp;dst=101037&amp;field=13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7B2AC-0E3B-41FA-BDF9-0AC08FFDB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1941</TotalTime>
  <Pages>1</Pages>
  <Words>7940</Words>
  <Characters>45259</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cp:lastPrinted>2021-07-14T09:19:00Z</cp:lastPrinted>
  <dcterms:created xsi:type="dcterms:W3CDTF">2019-12-23T10:22:00Z</dcterms:created>
  <dcterms:modified xsi:type="dcterms:W3CDTF">2022-05-27T09:25:00Z</dcterms:modified>
</cp:coreProperties>
</file>